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AA3D4" w14:textId="3089309C" w:rsidR="00233ADB" w:rsidRPr="00745C6A" w:rsidRDefault="00382187" w:rsidP="00745C6A">
      <w:pPr>
        <w:tabs>
          <w:tab w:val="left" w:pos="-5"/>
        </w:tabs>
        <w:spacing w:after="0" w:line="360" w:lineRule="auto"/>
        <w:contextualSpacing/>
        <w:jc w:val="center"/>
        <w:rPr>
          <w:rFonts w:ascii="Arial" w:eastAsia="Arial" w:hAnsi="Arial" w:cs="Arial"/>
          <w:b/>
          <w:bCs/>
        </w:rPr>
      </w:pPr>
      <w:r w:rsidRPr="00745C6A">
        <w:rPr>
          <w:rFonts w:ascii="Arial" w:eastAsia="Arial" w:hAnsi="Arial" w:cs="Arial"/>
          <w:b/>
          <w:bCs/>
        </w:rPr>
        <w:t xml:space="preserve">La preparación del docente en simulación clínica en el proceso enseñanza aprendizaje de la educación médica ecuatoriana </w:t>
      </w:r>
    </w:p>
    <w:p w14:paraId="1F43F53B" w14:textId="77777777" w:rsidR="00382187" w:rsidRPr="00745C6A" w:rsidRDefault="00382187" w:rsidP="00745C6A">
      <w:pPr>
        <w:pStyle w:val="HTMLconformatoprevio"/>
        <w:spacing w:line="360" w:lineRule="auto"/>
        <w:contextualSpacing/>
        <w:jc w:val="center"/>
        <w:rPr>
          <w:rFonts w:ascii="Arial" w:eastAsia="Arial" w:hAnsi="Arial" w:cs="Arial"/>
          <w:kern w:val="2"/>
          <w:sz w:val="24"/>
          <w:szCs w:val="24"/>
          <w:lang w:eastAsia="en-US"/>
          <w14:ligatures w14:val="standardContextual"/>
        </w:rPr>
      </w:pPr>
      <w:r w:rsidRPr="00745C6A">
        <w:rPr>
          <w:rFonts w:ascii="Arial" w:eastAsia="Arial" w:hAnsi="Arial" w:cs="Arial"/>
          <w:kern w:val="2"/>
          <w:sz w:val="24"/>
          <w:szCs w:val="24"/>
          <w:lang w:eastAsia="en-US"/>
          <w14:ligatures w14:val="standardContextual"/>
        </w:rPr>
        <w:t>Teacher preparation in clinical simulation in the teaching-learning process of Ecuadorian medical education</w:t>
      </w:r>
    </w:p>
    <w:p w14:paraId="14191819" w14:textId="18A669D4" w:rsidR="00233ADB" w:rsidRPr="00745C6A" w:rsidRDefault="00233ADB" w:rsidP="00745C6A">
      <w:pPr>
        <w:pStyle w:val="HTMLconformatoprevio"/>
        <w:shd w:val="clear" w:color="auto" w:fill="F8F9FA"/>
        <w:spacing w:line="360" w:lineRule="auto"/>
        <w:contextualSpacing/>
        <w:jc w:val="right"/>
        <w:rPr>
          <w:rFonts w:ascii="Arial" w:hAnsi="Arial" w:cs="Arial"/>
          <w:b/>
          <w:bCs/>
          <w:i/>
          <w:iCs/>
          <w:sz w:val="24"/>
          <w:szCs w:val="24"/>
          <w:shd w:val="clear" w:color="auto" w:fill="FFFFFF"/>
        </w:rPr>
      </w:pPr>
      <w:r w:rsidRPr="00745C6A">
        <w:rPr>
          <w:rFonts w:ascii="Arial" w:hAnsi="Arial" w:cs="Arial"/>
          <w:b/>
          <w:bCs/>
          <w:i/>
          <w:iCs/>
          <w:sz w:val="24"/>
          <w:szCs w:val="24"/>
          <w:shd w:val="clear" w:color="auto" w:fill="FFFFFF"/>
        </w:rPr>
        <w:t xml:space="preserve">Artículo de </w:t>
      </w:r>
      <w:r w:rsidR="00745C6A">
        <w:rPr>
          <w:rFonts w:ascii="Arial" w:hAnsi="Arial" w:cs="Arial"/>
          <w:b/>
          <w:bCs/>
          <w:i/>
          <w:iCs/>
          <w:sz w:val="24"/>
          <w:szCs w:val="24"/>
          <w:shd w:val="clear" w:color="auto" w:fill="FFFFFF"/>
        </w:rPr>
        <w:t>investigación</w:t>
      </w:r>
    </w:p>
    <w:p w14:paraId="21BE3041" w14:textId="77777777" w:rsidR="00233ADB" w:rsidRPr="00745C6A" w:rsidRDefault="00233ADB" w:rsidP="00745C6A">
      <w:pPr>
        <w:pStyle w:val="HTMLconformatoprevio"/>
        <w:shd w:val="clear" w:color="auto" w:fill="F8F9FA"/>
        <w:spacing w:line="360" w:lineRule="auto"/>
        <w:contextualSpacing/>
        <w:jc w:val="both"/>
        <w:rPr>
          <w:rFonts w:ascii="Arial" w:hAnsi="Arial" w:cs="Arial"/>
          <w:b/>
          <w:bCs/>
          <w:sz w:val="24"/>
          <w:szCs w:val="24"/>
          <w:shd w:val="clear" w:color="auto" w:fill="FFFFFF"/>
        </w:rPr>
      </w:pPr>
      <w:r w:rsidRPr="00745C6A">
        <w:rPr>
          <w:rFonts w:ascii="Arial" w:hAnsi="Arial" w:cs="Arial"/>
          <w:b/>
          <w:bCs/>
          <w:sz w:val="24"/>
          <w:szCs w:val="24"/>
          <w:shd w:val="clear" w:color="auto" w:fill="FFFFFF"/>
        </w:rPr>
        <w:t>AUTOR (ES):</w:t>
      </w:r>
    </w:p>
    <w:p w14:paraId="184DF7CC" w14:textId="77777777" w:rsidR="00233ADB" w:rsidRPr="00745C6A" w:rsidRDefault="00233ADB" w:rsidP="00745C6A">
      <w:pPr>
        <w:pStyle w:val="HTMLconformatoprevio"/>
        <w:shd w:val="clear" w:color="auto" w:fill="F8F9FA"/>
        <w:spacing w:line="360" w:lineRule="auto"/>
        <w:contextualSpacing/>
        <w:jc w:val="both"/>
        <w:rPr>
          <w:rFonts w:ascii="Arial" w:hAnsi="Arial" w:cs="Arial"/>
          <w:sz w:val="24"/>
          <w:szCs w:val="24"/>
          <w:shd w:val="clear" w:color="auto" w:fill="FFFFFF"/>
        </w:rPr>
      </w:pPr>
      <w:proofErr w:type="spellStart"/>
      <w:r w:rsidRPr="00745C6A">
        <w:rPr>
          <w:rFonts w:ascii="Arial" w:hAnsi="Arial" w:cs="Arial"/>
          <w:bCs/>
          <w:color w:val="000000"/>
          <w:sz w:val="24"/>
          <w:szCs w:val="24"/>
          <w:lang w:val="es-ES"/>
        </w:rPr>
        <w:t>M.Sc</w:t>
      </w:r>
      <w:proofErr w:type="spellEnd"/>
      <w:r w:rsidRPr="00745C6A">
        <w:rPr>
          <w:rFonts w:ascii="Arial" w:hAnsi="Arial" w:cs="Arial"/>
          <w:bCs/>
          <w:color w:val="000000"/>
          <w:sz w:val="24"/>
          <w:szCs w:val="24"/>
          <w:lang w:val="es-ES"/>
        </w:rPr>
        <w:t>.</w:t>
      </w:r>
      <w:r w:rsidRPr="00745C6A">
        <w:rPr>
          <w:rFonts w:ascii="Arial" w:hAnsi="Arial" w:cs="Arial"/>
          <w:sz w:val="24"/>
          <w:szCs w:val="24"/>
          <w:shd w:val="clear" w:color="auto" w:fill="FFFFFF"/>
        </w:rPr>
        <w:t xml:space="preserve"> Germán Geovann</w:t>
      </w:r>
      <w:r w:rsidRPr="00745C6A">
        <w:rPr>
          <w:rFonts w:ascii="Arial" w:eastAsia="Arial" w:hAnsi="Arial" w:cs="Arial"/>
          <w:sz w:val="24"/>
          <w:szCs w:val="24"/>
        </w:rPr>
        <w:t>y</w:t>
      </w:r>
      <w:r w:rsidRPr="00745C6A">
        <w:rPr>
          <w:rFonts w:ascii="Arial" w:hAnsi="Arial" w:cs="Arial"/>
          <w:sz w:val="24"/>
          <w:szCs w:val="24"/>
          <w:shd w:val="clear" w:color="auto" w:fill="FFFFFF"/>
        </w:rPr>
        <w:t xml:space="preserve"> Muñoz Gualán</w:t>
      </w:r>
      <w:r w:rsidRPr="00745C6A">
        <w:rPr>
          <w:rFonts w:ascii="Arial" w:hAnsi="Arial" w:cs="Arial"/>
          <w:sz w:val="24"/>
          <w:szCs w:val="24"/>
          <w:shd w:val="clear" w:color="auto" w:fill="FFFFFF"/>
          <w:vertAlign w:val="superscript"/>
        </w:rPr>
        <w:t>1</w:t>
      </w:r>
      <w:r w:rsidRPr="00745C6A">
        <w:rPr>
          <w:rFonts w:ascii="Arial" w:hAnsi="Arial" w:cs="Arial"/>
          <w:sz w:val="24"/>
          <w:szCs w:val="24"/>
          <w:shd w:val="clear" w:color="auto" w:fill="FFFFFF"/>
        </w:rPr>
        <w:t xml:space="preserve"> </w:t>
      </w:r>
    </w:p>
    <w:p w14:paraId="2DB710F6" w14:textId="5F64FD8F" w:rsidR="00745C6A" w:rsidRPr="00745C6A" w:rsidRDefault="00745C6A" w:rsidP="00745C6A">
      <w:pPr>
        <w:pStyle w:val="HTMLconformatoprevio"/>
        <w:shd w:val="clear" w:color="auto" w:fill="F8F9FA"/>
        <w:spacing w:line="360" w:lineRule="auto"/>
        <w:contextualSpacing/>
        <w:jc w:val="both"/>
        <w:rPr>
          <w:rFonts w:ascii="Arial" w:hAnsi="Arial" w:cs="Arial"/>
          <w:sz w:val="24"/>
          <w:szCs w:val="24"/>
          <w:shd w:val="clear" w:color="auto" w:fill="FFFFFF"/>
        </w:rPr>
      </w:pPr>
      <w:r w:rsidRPr="00745C6A">
        <w:rPr>
          <w:rFonts w:ascii="Arial" w:hAnsi="Arial" w:cs="Arial"/>
          <w:sz w:val="24"/>
          <w:szCs w:val="24"/>
          <w:shd w:val="clear" w:color="auto" w:fill="FFFFFF"/>
        </w:rPr>
        <w:t>Ins</w:t>
      </w:r>
      <w:r w:rsidRPr="00745C6A">
        <w:rPr>
          <w:rFonts w:ascii="Arial" w:eastAsia="Arial" w:hAnsi="Arial" w:cs="Arial"/>
          <w:sz w:val="24"/>
          <w:szCs w:val="24"/>
        </w:rPr>
        <w:t>t</w:t>
      </w:r>
      <w:r w:rsidRPr="00745C6A">
        <w:rPr>
          <w:rFonts w:ascii="Arial" w:hAnsi="Arial" w:cs="Arial"/>
          <w:sz w:val="24"/>
          <w:szCs w:val="24"/>
          <w:shd w:val="clear" w:color="auto" w:fill="FFFFFF"/>
        </w:rPr>
        <w:t>i</w:t>
      </w:r>
      <w:r w:rsidRPr="00745C6A">
        <w:rPr>
          <w:rFonts w:ascii="Arial" w:eastAsia="Arial" w:hAnsi="Arial" w:cs="Arial"/>
          <w:sz w:val="24"/>
          <w:szCs w:val="24"/>
        </w:rPr>
        <w:t>t</w:t>
      </w:r>
      <w:r w:rsidRPr="00745C6A">
        <w:rPr>
          <w:rFonts w:ascii="Arial" w:hAnsi="Arial" w:cs="Arial"/>
          <w:sz w:val="24"/>
          <w:szCs w:val="24"/>
          <w:shd w:val="clear" w:color="auto" w:fill="FFFFFF"/>
        </w:rPr>
        <w:t>u</w:t>
      </w:r>
      <w:r w:rsidRPr="00745C6A">
        <w:rPr>
          <w:rFonts w:ascii="Arial" w:eastAsia="Arial" w:hAnsi="Arial" w:cs="Arial"/>
          <w:sz w:val="24"/>
          <w:szCs w:val="24"/>
        </w:rPr>
        <w:t>t</w:t>
      </w:r>
      <w:r w:rsidRPr="00745C6A">
        <w:rPr>
          <w:rFonts w:ascii="Arial" w:hAnsi="Arial" w:cs="Arial"/>
          <w:sz w:val="24"/>
          <w:szCs w:val="24"/>
          <w:shd w:val="clear" w:color="auto" w:fill="FFFFFF"/>
        </w:rPr>
        <w:t>o Central de Ciencias Pedagógicas de Cuba</w:t>
      </w:r>
      <w:r>
        <w:rPr>
          <w:rFonts w:ascii="Arial" w:hAnsi="Arial" w:cs="Arial"/>
          <w:sz w:val="24"/>
          <w:szCs w:val="24"/>
          <w:shd w:val="clear" w:color="auto" w:fill="FFFFFF"/>
        </w:rPr>
        <w:t>.</w:t>
      </w:r>
    </w:p>
    <w:p w14:paraId="0227F9D8" w14:textId="46A943DC" w:rsidR="00233ADB" w:rsidRPr="00745C6A" w:rsidRDefault="00233ADB" w:rsidP="00745C6A">
      <w:pPr>
        <w:pStyle w:val="HTMLconformatoprevio"/>
        <w:shd w:val="clear" w:color="auto" w:fill="F8F9FA"/>
        <w:spacing w:line="360" w:lineRule="auto"/>
        <w:contextualSpacing/>
        <w:jc w:val="both"/>
        <w:rPr>
          <w:rFonts w:ascii="Arial" w:hAnsi="Arial" w:cs="Arial"/>
          <w:sz w:val="24"/>
          <w:szCs w:val="24"/>
          <w:shd w:val="clear" w:color="auto" w:fill="FFFFFF"/>
        </w:rPr>
      </w:pPr>
      <w:r w:rsidRPr="00745C6A">
        <w:rPr>
          <w:rFonts w:ascii="Arial" w:hAnsi="Arial" w:cs="Arial"/>
          <w:sz w:val="24"/>
          <w:szCs w:val="24"/>
          <w:shd w:val="clear" w:color="auto" w:fill="FFFFFF"/>
        </w:rPr>
        <w:t xml:space="preserve">Correo electrónico: </w:t>
      </w:r>
      <w:hyperlink r:id="rId7" w:history="1">
        <w:r w:rsidR="007018A9" w:rsidRPr="003E6E98">
          <w:rPr>
            <w:rStyle w:val="Hipervnculo"/>
            <w:rFonts w:ascii="Arial" w:hAnsi="Arial" w:cs="Arial"/>
            <w:sz w:val="24"/>
            <w:szCs w:val="24"/>
            <w:shd w:val="clear" w:color="auto" w:fill="FFFFFF"/>
          </w:rPr>
          <w:t>gergeomunoz1988@gmail.com</w:t>
        </w:r>
      </w:hyperlink>
      <w:r w:rsidR="007018A9">
        <w:rPr>
          <w:rFonts w:ascii="Arial" w:hAnsi="Arial" w:cs="Arial"/>
          <w:sz w:val="24"/>
          <w:szCs w:val="24"/>
          <w:shd w:val="clear" w:color="auto" w:fill="FFFFFF"/>
        </w:rPr>
        <w:t xml:space="preserve"> </w:t>
      </w:r>
      <w:bookmarkStart w:id="0" w:name="_GoBack"/>
      <w:bookmarkEnd w:id="0"/>
    </w:p>
    <w:p w14:paraId="0D1A62D9" w14:textId="77777777" w:rsidR="00745C6A" w:rsidRDefault="00233ADB" w:rsidP="00745C6A">
      <w:pPr>
        <w:pStyle w:val="HTMLconformatoprevio"/>
        <w:shd w:val="clear" w:color="auto" w:fill="F8F9FA"/>
        <w:spacing w:line="360" w:lineRule="auto"/>
        <w:contextualSpacing/>
        <w:jc w:val="both"/>
        <w:rPr>
          <w:rFonts w:ascii="Arial" w:hAnsi="Arial" w:cs="Arial"/>
          <w:sz w:val="24"/>
          <w:szCs w:val="24"/>
          <w:shd w:val="clear" w:color="auto" w:fill="FFFFFF"/>
        </w:rPr>
      </w:pPr>
      <w:r w:rsidRPr="00745C6A">
        <w:rPr>
          <w:rFonts w:ascii="Arial" w:hAnsi="Arial" w:cs="Arial"/>
          <w:sz w:val="24"/>
          <w:szCs w:val="24"/>
          <w:shd w:val="clear" w:color="auto" w:fill="FFFFFF"/>
        </w:rPr>
        <w:t>Orcid: https://orcid.org/0000-0002-2217-1412</w:t>
      </w:r>
      <w:r w:rsidR="00745C6A" w:rsidRPr="00745C6A">
        <w:rPr>
          <w:rFonts w:ascii="Arial" w:hAnsi="Arial" w:cs="Arial"/>
          <w:sz w:val="24"/>
          <w:szCs w:val="24"/>
          <w:shd w:val="clear" w:color="auto" w:fill="FFFFFF"/>
        </w:rPr>
        <w:t xml:space="preserve"> </w:t>
      </w:r>
    </w:p>
    <w:p w14:paraId="52A897CD" w14:textId="5F974492" w:rsidR="00233ADB" w:rsidRPr="00745C6A" w:rsidRDefault="00745C6A" w:rsidP="00745C6A">
      <w:pPr>
        <w:pStyle w:val="HTMLconformatoprevio"/>
        <w:shd w:val="clear" w:color="auto" w:fill="F8F9FA"/>
        <w:spacing w:line="360" w:lineRule="auto"/>
        <w:contextualSpacing/>
        <w:jc w:val="both"/>
        <w:rPr>
          <w:rFonts w:ascii="Arial" w:hAnsi="Arial" w:cs="Arial"/>
          <w:sz w:val="24"/>
          <w:szCs w:val="24"/>
          <w:shd w:val="clear" w:color="auto" w:fill="FFFFFF"/>
        </w:rPr>
      </w:pPr>
      <w:r>
        <w:rPr>
          <w:rFonts w:ascii="Arial" w:hAnsi="Arial" w:cs="Arial"/>
          <w:sz w:val="24"/>
          <w:szCs w:val="24"/>
          <w:shd w:val="clear" w:color="auto" w:fill="FFFFFF"/>
        </w:rPr>
        <w:t>Loja</w:t>
      </w:r>
      <w:r w:rsidRPr="00745C6A">
        <w:rPr>
          <w:rFonts w:ascii="Arial" w:hAnsi="Arial" w:cs="Arial"/>
          <w:sz w:val="24"/>
          <w:szCs w:val="24"/>
          <w:shd w:val="clear" w:color="auto" w:fill="FFFFFF"/>
        </w:rPr>
        <w:t>-</w:t>
      </w:r>
      <w:r>
        <w:rPr>
          <w:rFonts w:ascii="Arial" w:hAnsi="Arial" w:cs="Arial"/>
          <w:sz w:val="24"/>
          <w:szCs w:val="24"/>
          <w:shd w:val="clear" w:color="auto" w:fill="FFFFFF"/>
        </w:rPr>
        <w:t>Ecuador.</w:t>
      </w:r>
    </w:p>
    <w:p w14:paraId="7C385348" w14:textId="77777777" w:rsidR="00233ADB" w:rsidRPr="00745C6A" w:rsidRDefault="00233ADB" w:rsidP="00745C6A">
      <w:pPr>
        <w:pStyle w:val="HTMLconformatoprevio"/>
        <w:shd w:val="clear" w:color="auto" w:fill="F8F9FA"/>
        <w:spacing w:line="360" w:lineRule="auto"/>
        <w:contextualSpacing/>
        <w:jc w:val="both"/>
        <w:rPr>
          <w:rFonts w:ascii="Arial" w:hAnsi="Arial" w:cs="Arial"/>
          <w:bCs/>
          <w:color w:val="000000"/>
          <w:sz w:val="24"/>
          <w:szCs w:val="24"/>
          <w:lang w:val="es-ES"/>
        </w:rPr>
      </w:pPr>
      <w:r w:rsidRPr="00745C6A">
        <w:rPr>
          <w:rFonts w:ascii="Arial" w:hAnsi="Arial" w:cs="Arial"/>
          <w:bCs/>
          <w:color w:val="000000"/>
          <w:sz w:val="24"/>
          <w:szCs w:val="24"/>
          <w:lang w:val="es-ES"/>
        </w:rPr>
        <w:t xml:space="preserve">Dr.C. Reinaldo Elías Sierra </w:t>
      </w:r>
      <w:r w:rsidRPr="00745C6A">
        <w:rPr>
          <w:rFonts w:ascii="Arial" w:hAnsi="Arial" w:cs="Arial"/>
          <w:bCs/>
          <w:color w:val="000000"/>
          <w:sz w:val="24"/>
          <w:szCs w:val="24"/>
          <w:vertAlign w:val="superscript"/>
          <w:lang w:val="es-ES"/>
        </w:rPr>
        <w:t>2</w:t>
      </w:r>
      <w:r w:rsidRPr="00745C6A">
        <w:rPr>
          <w:rFonts w:ascii="Arial" w:hAnsi="Arial" w:cs="Arial"/>
          <w:bCs/>
          <w:color w:val="000000"/>
          <w:sz w:val="24"/>
          <w:szCs w:val="24"/>
          <w:lang w:val="es-ES"/>
        </w:rPr>
        <w:t xml:space="preserve"> </w:t>
      </w:r>
    </w:p>
    <w:p w14:paraId="57664673" w14:textId="1E6BBFDF" w:rsidR="00745C6A" w:rsidRPr="00745C6A" w:rsidRDefault="00745C6A" w:rsidP="00745C6A">
      <w:pPr>
        <w:pStyle w:val="HTMLconformatoprevio"/>
        <w:shd w:val="clear" w:color="auto" w:fill="F8F9FA"/>
        <w:spacing w:line="360" w:lineRule="auto"/>
        <w:contextualSpacing/>
        <w:jc w:val="both"/>
        <w:rPr>
          <w:rFonts w:ascii="Arial" w:hAnsi="Arial" w:cs="Arial"/>
          <w:sz w:val="24"/>
          <w:szCs w:val="24"/>
          <w:shd w:val="clear" w:color="auto" w:fill="FFFFFF"/>
        </w:rPr>
      </w:pPr>
      <w:r w:rsidRPr="00745C6A">
        <w:rPr>
          <w:rFonts w:ascii="Arial" w:hAnsi="Arial" w:cs="Arial"/>
          <w:sz w:val="24"/>
          <w:szCs w:val="24"/>
          <w:shd w:val="clear" w:color="auto" w:fill="FFFFFF"/>
        </w:rPr>
        <w:t>Hospital Dr. Agostinho Neto</w:t>
      </w:r>
      <w:r>
        <w:rPr>
          <w:rFonts w:ascii="Arial" w:hAnsi="Arial" w:cs="Arial"/>
          <w:sz w:val="24"/>
          <w:szCs w:val="24"/>
          <w:shd w:val="clear" w:color="auto" w:fill="FFFFFF"/>
        </w:rPr>
        <w:t xml:space="preserve">. </w:t>
      </w:r>
    </w:p>
    <w:p w14:paraId="17DFE440" w14:textId="59062AA8" w:rsidR="00233ADB" w:rsidRPr="00745C6A" w:rsidRDefault="00233ADB" w:rsidP="00745C6A">
      <w:pPr>
        <w:pStyle w:val="HTMLconformatoprevio"/>
        <w:shd w:val="clear" w:color="auto" w:fill="F8F9FA"/>
        <w:spacing w:line="360" w:lineRule="auto"/>
        <w:contextualSpacing/>
        <w:jc w:val="both"/>
        <w:rPr>
          <w:rFonts w:ascii="Arial" w:hAnsi="Arial" w:cs="Arial"/>
          <w:bCs/>
          <w:color w:val="000000"/>
          <w:sz w:val="24"/>
          <w:szCs w:val="24"/>
          <w:lang w:val="es-ES"/>
        </w:rPr>
      </w:pPr>
      <w:r w:rsidRPr="00745C6A">
        <w:rPr>
          <w:rFonts w:ascii="Arial" w:hAnsi="Arial" w:cs="Arial"/>
          <w:bCs/>
          <w:color w:val="000000"/>
          <w:sz w:val="24"/>
          <w:szCs w:val="24"/>
          <w:lang w:val="es-ES"/>
        </w:rPr>
        <w:t xml:space="preserve">Correo electrónico: </w:t>
      </w:r>
      <w:hyperlink r:id="rId8" w:history="1">
        <w:r w:rsidRPr="00745C6A">
          <w:rPr>
            <w:rFonts w:ascii="Arial" w:hAnsi="Arial" w:cs="Arial"/>
            <w:bCs/>
            <w:color w:val="000000"/>
            <w:sz w:val="24"/>
            <w:szCs w:val="24"/>
            <w:lang w:val="es-ES"/>
          </w:rPr>
          <w:t>relias@infomed.sld.cu</w:t>
        </w:r>
      </w:hyperlink>
      <w:r w:rsidR="007018A9">
        <w:rPr>
          <w:rFonts w:ascii="Arial" w:hAnsi="Arial" w:cs="Arial"/>
          <w:bCs/>
          <w:color w:val="000000"/>
          <w:sz w:val="24"/>
          <w:szCs w:val="24"/>
          <w:lang w:val="es-ES"/>
        </w:rPr>
        <w:t xml:space="preserve"> </w:t>
      </w:r>
    </w:p>
    <w:p w14:paraId="607C362D" w14:textId="77777777" w:rsidR="00745C6A" w:rsidRDefault="00233ADB" w:rsidP="00745C6A">
      <w:pPr>
        <w:pStyle w:val="HTMLconformatoprevio"/>
        <w:shd w:val="clear" w:color="auto" w:fill="F8F9FA"/>
        <w:spacing w:line="360" w:lineRule="auto"/>
        <w:contextualSpacing/>
        <w:jc w:val="both"/>
        <w:rPr>
          <w:rFonts w:ascii="Arial" w:hAnsi="Arial" w:cs="Arial"/>
          <w:sz w:val="24"/>
          <w:szCs w:val="24"/>
          <w:shd w:val="clear" w:color="auto" w:fill="FFFFFF"/>
        </w:rPr>
      </w:pPr>
      <w:r w:rsidRPr="00745C6A">
        <w:rPr>
          <w:rFonts w:ascii="Arial" w:hAnsi="Arial" w:cs="Arial"/>
          <w:bCs/>
          <w:color w:val="000000"/>
          <w:sz w:val="24"/>
          <w:szCs w:val="24"/>
          <w:lang w:val="es-ES"/>
        </w:rPr>
        <w:t>Orcid: https://orcid.org/0000-0003-4909-168X</w:t>
      </w:r>
      <w:r w:rsidR="00745C6A" w:rsidRPr="00745C6A">
        <w:rPr>
          <w:rFonts w:ascii="Arial" w:hAnsi="Arial" w:cs="Arial"/>
          <w:sz w:val="24"/>
          <w:szCs w:val="24"/>
          <w:shd w:val="clear" w:color="auto" w:fill="FFFFFF"/>
        </w:rPr>
        <w:t xml:space="preserve"> </w:t>
      </w:r>
    </w:p>
    <w:p w14:paraId="03441EBB" w14:textId="27BB88CF" w:rsidR="00233ADB" w:rsidRPr="00745C6A" w:rsidRDefault="00745C6A" w:rsidP="00745C6A">
      <w:pPr>
        <w:pStyle w:val="HTMLconformatoprevio"/>
        <w:shd w:val="clear" w:color="auto" w:fill="F8F9FA"/>
        <w:spacing w:line="360" w:lineRule="auto"/>
        <w:contextualSpacing/>
        <w:jc w:val="both"/>
        <w:rPr>
          <w:rFonts w:ascii="Arial" w:hAnsi="Arial" w:cs="Arial"/>
          <w:bCs/>
          <w:color w:val="000000"/>
          <w:sz w:val="24"/>
          <w:szCs w:val="24"/>
          <w:lang w:val="es-ES"/>
        </w:rPr>
      </w:pPr>
      <w:r w:rsidRPr="00745C6A">
        <w:rPr>
          <w:rFonts w:ascii="Arial" w:hAnsi="Arial" w:cs="Arial"/>
          <w:sz w:val="24"/>
          <w:szCs w:val="24"/>
          <w:shd w:val="clear" w:color="auto" w:fill="FFFFFF"/>
        </w:rPr>
        <w:t>Guantánamo-Cuba</w:t>
      </w:r>
    </w:p>
    <w:p w14:paraId="3FC5FEEA" w14:textId="77777777" w:rsidR="00233ADB" w:rsidRPr="00745C6A" w:rsidRDefault="00233ADB" w:rsidP="00745C6A">
      <w:pPr>
        <w:pStyle w:val="HTMLconformatoprevio"/>
        <w:shd w:val="clear" w:color="auto" w:fill="F8F9FA"/>
        <w:spacing w:line="360" w:lineRule="auto"/>
        <w:contextualSpacing/>
        <w:jc w:val="both"/>
        <w:rPr>
          <w:rFonts w:ascii="Arial" w:hAnsi="Arial" w:cs="Arial"/>
          <w:bCs/>
          <w:color w:val="000000"/>
          <w:sz w:val="24"/>
          <w:szCs w:val="24"/>
          <w:lang w:val="es-ES"/>
        </w:rPr>
      </w:pPr>
      <w:proofErr w:type="spellStart"/>
      <w:r w:rsidRPr="00745C6A">
        <w:rPr>
          <w:rFonts w:ascii="Arial" w:hAnsi="Arial" w:cs="Arial"/>
          <w:bCs/>
          <w:color w:val="000000"/>
          <w:sz w:val="24"/>
          <w:szCs w:val="24"/>
          <w:lang w:val="es-ES"/>
        </w:rPr>
        <w:t>Dra.C</w:t>
      </w:r>
      <w:proofErr w:type="spellEnd"/>
      <w:r w:rsidRPr="00745C6A">
        <w:rPr>
          <w:rFonts w:ascii="Arial" w:hAnsi="Arial" w:cs="Arial"/>
          <w:bCs/>
          <w:color w:val="000000"/>
          <w:sz w:val="24"/>
          <w:szCs w:val="24"/>
          <w:lang w:val="es-ES"/>
        </w:rPr>
        <w:t xml:space="preserve">. </w:t>
      </w:r>
      <w:proofErr w:type="spellStart"/>
      <w:r w:rsidRPr="00745C6A">
        <w:rPr>
          <w:rFonts w:ascii="Arial" w:hAnsi="Arial" w:cs="Arial"/>
          <w:bCs/>
          <w:color w:val="000000"/>
          <w:sz w:val="24"/>
          <w:szCs w:val="24"/>
          <w:lang w:val="es-ES"/>
        </w:rPr>
        <w:t>Lázara</w:t>
      </w:r>
      <w:proofErr w:type="spellEnd"/>
      <w:r w:rsidRPr="00745C6A">
        <w:rPr>
          <w:rFonts w:ascii="Arial" w:hAnsi="Arial" w:cs="Arial"/>
          <w:bCs/>
          <w:color w:val="000000"/>
          <w:sz w:val="24"/>
          <w:szCs w:val="24"/>
          <w:lang w:val="es-ES"/>
        </w:rPr>
        <w:t xml:space="preserve"> Herrera Martínez</w:t>
      </w:r>
      <w:r w:rsidRPr="00745C6A">
        <w:rPr>
          <w:rFonts w:ascii="Arial" w:hAnsi="Arial" w:cs="Arial"/>
          <w:bCs/>
          <w:color w:val="000000"/>
          <w:sz w:val="24"/>
          <w:szCs w:val="24"/>
          <w:vertAlign w:val="superscript"/>
          <w:lang w:val="es-ES"/>
        </w:rPr>
        <w:t>3</w:t>
      </w:r>
    </w:p>
    <w:p w14:paraId="1A328F64" w14:textId="736091CC" w:rsidR="00745C6A" w:rsidRPr="00745C6A" w:rsidRDefault="00745C6A" w:rsidP="00745C6A">
      <w:pPr>
        <w:pStyle w:val="HTMLconformatoprevio"/>
        <w:shd w:val="clear" w:color="auto" w:fill="F8F9FA"/>
        <w:spacing w:line="360" w:lineRule="auto"/>
        <w:contextualSpacing/>
        <w:jc w:val="both"/>
        <w:rPr>
          <w:rFonts w:ascii="Arial" w:hAnsi="Arial" w:cs="Arial"/>
          <w:bCs/>
          <w:color w:val="000000"/>
          <w:sz w:val="24"/>
          <w:szCs w:val="24"/>
          <w:lang w:val="es-ES"/>
        </w:rPr>
      </w:pPr>
      <w:r w:rsidRPr="00745C6A">
        <w:rPr>
          <w:rFonts w:ascii="Arial" w:hAnsi="Arial" w:cs="Arial"/>
          <w:bCs/>
          <w:color w:val="000000"/>
          <w:sz w:val="24"/>
          <w:szCs w:val="24"/>
          <w:lang w:val="es-ES"/>
        </w:rPr>
        <w:t>Instituto Central de Ciencias Pedagógicas de Cuba</w:t>
      </w:r>
      <w:r>
        <w:rPr>
          <w:rFonts w:ascii="Arial" w:hAnsi="Arial" w:cs="Arial"/>
          <w:bCs/>
          <w:color w:val="000000"/>
          <w:sz w:val="24"/>
          <w:szCs w:val="24"/>
          <w:lang w:val="es-ES"/>
        </w:rPr>
        <w:t xml:space="preserve">. </w:t>
      </w:r>
    </w:p>
    <w:p w14:paraId="29D13C3D" w14:textId="4C4A4A03" w:rsidR="00233ADB" w:rsidRPr="00745C6A" w:rsidRDefault="00233ADB" w:rsidP="00745C6A">
      <w:pPr>
        <w:pStyle w:val="HTMLconformatoprevio"/>
        <w:shd w:val="clear" w:color="auto" w:fill="F8F9FA"/>
        <w:spacing w:line="360" w:lineRule="auto"/>
        <w:contextualSpacing/>
        <w:jc w:val="both"/>
        <w:rPr>
          <w:rFonts w:ascii="Arial" w:hAnsi="Arial" w:cs="Arial"/>
          <w:bCs/>
          <w:color w:val="000000"/>
          <w:sz w:val="24"/>
          <w:szCs w:val="24"/>
          <w:lang w:val="es-ES"/>
        </w:rPr>
      </w:pPr>
      <w:r w:rsidRPr="00745C6A">
        <w:rPr>
          <w:rFonts w:ascii="Arial" w:hAnsi="Arial" w:cs="Arial"/>
          <w:bCs/>
          <w:color w:val="000000"/>
          <w:sz w:val="24"/>
          <w:szCs w:val="24"/>
          <w:lang w:val="es-ES"/>
        </w:rPr>
        <w:t xml:space="preserve">Correo electrónico: </w:t>
      </w:r>
      <w:hyperlink r:id="rId9" w:history="1">
        <w:r w:rsidR="007018A9" w:rsidRPr="003E6E98">
          <w:rPr>
            <w:rStyle w:val="Hipervnculo"/>
            <w:rFonts w:ascii="Arial" w:hAnsi="Arial" w:cs="Arial"/>
            <w:bCs/>
            <w:sz w:val="24"/>
            <w:szCs w:val="24"/>
            <w:lang w:val="es-ES"/>
          </w:rPr>
          <w:t>lherrera@iccp.rimed.cu</w:t>
        </w:r>
      </w:hyperlink>
      <w:r w:rsidR="007018A9">
        <w:rPr>
          <w:rFonts w:ascii="Arial" w:hAnsi="Arial" w:cs="Arial"/>
          <w:bCs/>
          <w:color w:val="000000"/>
          <w:sz w:val="24"/>
          <w:szCs w:val="24"/>
          <w:lang w:val="es-ES"/>
        </w:rPr>
        <w:t xml:space="preserve"> </w:t>
      </w:r>
      <w:r w:rsidRPr="00745C6A">
        <w:rPr>
          <w:rFonts w:ascii="Arial" w:hAnsi="Arial" w:cs="Arial"/>
          <w:bCs/>
          <w:color w:val="000000"/>
          <w:sz w:val="24"/>
          <w:szCs w:val="24"/>
          <w:lang w:val="es-ES"/>
        </w:rPr>
        <w:t xml:space="preserve"> </w:t>
      </w:r>
    </w:p>
    <w:p w14:paraId="5B00B2D8" w14:textId="77777777" w:rsidR="00233ADB" w:rsidRPr="00745C6A" w:rsidRDefault="00233ADB" w:rsidP="00745C6A">
      <w:pPr>
        <w:pStyle w:val="HTMLconformatoprevio"/>
        <w:shd w:val="clear" w:color="auto" w:fill="F8F9FA"/>
        <w:spacing w:line="360" w:lineRule="auto"/>
        <w:contextualSpacing/>
        <w:jc w:val="both"/>
        <w:rPr>
          <w:rFonts w:ascii="Arial" w:hAnsi="Arial" w:cs="Arial"/>
          <w:bCs/>
          <w:color w:val="000000"/>
          <w:sz w:val="24"/>
          <w:szCs w:val="24"/>
          <w:lang w:val="es-ES"/>
        </w:rPr>
      </w:pPr>
      <w:r w:rsidRPr="00745C6A">
        <w:rPr>
          <w:rFonts w:ascii="Arial" w:hAnsi="Arial" w:cs="Arial"/>
          <w:bCs/>
          <w:color w:val="000000"/>
          <w:sz w:val="24"/>
          <w:szCs w:val="24"/>
          <w:lang w:val="es-ES"/>
        </w:rPr>
        <w:t>Orcid: https://orcid.org/0000-0003-4134-198X</w:t>
      </w:r>
    </w:p>
    <w:p w14:paraId="799756A8" w14:textId="5AC62D07" w:rsidR="00233ADB" w:rsidRPr="00745C6A" w:rsidRDefault="00745C6A" w:rsidP="00745C6A">
      <w:pPr>
        <w:pStyle w:val="HTMLconformatoprevio"/>
        <w:shd w:val="clear" w:color="auto" w:fill="F8F9FA"/>
        <w:spacing w:line="360" w:lineRule="auto"/>
        <w:contextualSpacing/>
        <w:jc w:val="both"/>
        <w:rPr>
          <w:rFonts w:ascii="Arial" w:eastAsia="Arial" w:hAnsi="Arial" w:cs="Arial"/>
          <w:b/>
          <w:sz w:val="24"/>
          <w:szCs w:val="24"/>
          <w:lang w:val="es-ES"/>
        </w:rPr>
      </w:pPr>
      <w:r w:rsidRPr="00745C6A">
        <w:rPr>
          <w:rFonts w:ascii="Arial" w:hAnsi="Arial" w:cs="Arial"/>
          <w:bCs/>
          <w:color w:val="000000"/>
          <w:sz w:val="24"/>
          <w:szCs w:val="24"/>
          <w:lang w:val="es-ES"/>
        </w:rPr>
        <w:t>La Habana-Cuba</w:t>
      </w:r>
    </w:p>
    <w:p w14:paraId="3DE45EF2" w14:textId="77777777" w:rsidR="00233ADB" w:rsidRPr="00745C6A" w:rsidRDefault="00233ADB" w:rsidP="00745C6A">
      <w:pPr>
        <w:pStyle w:val="HTMLconformatoprevio"/>
        <w:shd w:val="clear" w:color="auto" w:fill="F8F9FA"/>
        <w:spacing w:line="360" w:lineRule="auto"/>
        <w:contextualSpacing/>
        <w:jc w:val="both"/>
        <w:rPr>
          <w:rFonts w:ascii="Arial" w:eastAsia="Arial" w:hAnsi="Arial" w:cs="Arial"/>
          <w:b/>
          <w:sz w:val="24"/>
          <w:szCs w:val="24"/>
          <w:lang w:val="es-ES"/>
        </w:rPr>
      </w:pPr>
      <w:r w:rsidRPr="00745C6A">
        <w:rPr>
          <w:rFonts w:ascii="Arial" w:eastAsia="Arial" w:hAnsi="Arial" w:cs="Arial"/>
          <w:b/>
          <w:sz w:val="24"/>
          <w:szCs w:val="24"/>
          <w:lang w:val="es-ES"/>
        </w:rPr>
        <w:t>Resumen</w:t>
      </w:r>
    </w:p>
    <w:p w14:paraId="2EAD50AA" w14:textId="3D60D761" w:rsidR="00EF3EA2" w:rsidRPr="00745C6A" w:rsidRDefault="00233ADB" w:rsidP="00745C6A">
      <w:pPr>
        <w:spacing w:after="0" w:line="360" w:lineRule="auto"/>
        <w:contextualSpacing/>
        <w:jc w:val="both"/>
        <w:rPr>
          <w:rFonts w:ascii="Arial" w:hAnsi="Arial" w:cs="Arial"/>
        </w:rPr>
      </w:pPr>
      <w:r w:rsidRPr="00745C6A">
        <w:rPr>
          <w:rFonts w:ascii="Arial" w:eastAsia="Arial" w:hAnsi="Arial" w:cs="Arial"/>
        </w:rPr>
        <w:t xml:space="preserve">En la actualidad, múltiples estudios han evidenciado que la formación docente en simulación es clave para maximizar su impacto en el aprendizaje. El éxito de esta estrategia no depende únicamente de la tecnología utilizada, sino en gran medida de la preparación del docente, quien debe contar con una formación integral. Es por ello que el objetivo planteado de la investigación fue fundamentar desde el enfoque dialéctico materialista como teoría general de desarrollo </w:t>
      </w:r>
      <w:r w:rsidR="00EF3EA2" w:rsidRPr="00745C6A">
        <w:rPr>
          <w:rFonts w:ascii="Arial" w:eastAsia="Arial" w:hAnsi="Arial" w:cs="Arial"/>
        </w:rPr>
        <w:t>de la preparación del docente en simulación clínica en el proceso enseñanza aprendizaje de la educación médica ecuatoriana</w:t>
      </w:r>
      <w:r w:rsidRPr="00745C6A">
        <w:rPr>
          <w:rFonts w:ascii="Arial" w:eastAsia="Arial" w:hAnsi="Arial" w:cs="Arial"/>
        </w:rPr>
        <w:t xml:space="preserve">. Para lo cual, se gestionó un estudio crítico, que presenta un enfoque cualitativo, basado en un diseño no experimental, con un alcance exploratorio, de tipo </w:t>
      </w:r>
      <w:r w:rsidRPr="00745C6A">
        <w:rPr>
          <w:rFonts w:ascii="Arial" w:eastAsia="Arial" w:hAnsi="Arial" w:cs="Arial"/>
        </w:rPr>
        <w:lastRenderedPageBreak/>
        <w:t xml:space="preserve">análisis documental. Lo que permitió concluir que </w:t>
      </w:r>
      <w:r w:rsidR="00EF3EA2" w:rsidRPr="00745C6A">
        <w:rPr>
          <w:rFonts w:ascii="Arial" w:hAnsi="Arial" w:cs="Arial"/>
        </w:rPr>
        <w:t>el fortalecimiento de la capacitación docente en medicina es un factor determinante para la formación de profesionales altamente cualificados y comprometidos con la excelencia académica y asistencial. Además, resulta esencial consolidar estrategias que promuevan la preparación profesional del docente y faciliten la incorporación efectiva de la simulación clínica en los programas de formación médica.</w:t>
      </w:r>
    </w:p>
    <w:p w14:paraId="1A0314CA" w14:textId="49FC45DA" w:rsidR="00233ADB" w:rsidRPr="00745C6A" w:rsidRDefault="00233ADB" w:rsidP="00745C6A">
      <w:pPr>
        <w:tabs>
          <w:tab w:val="left" w:pos="284"/>
        </w:tabs>
        <w:spacing w:after="0" w:line="360" w:lineRule="auto"/>
        <w:contextualSpacing/>
        <w:jc w:val="both"/>
        <w:rPr>
          <w:rFonts w:ascii="Arial" w:eastAsia="Arial" w:hAnsi="Arial" w:cs="Arial"/>
          <w:bCs/>
          <w:i/>
          <w:iCs/>
          <w:lang w:val="es-ES"/>
        </w:rPr>
      </w:pPr>
      <w:r w:rsidRPr="00745C6A">
        <w:rPr>
          <w:rFonts w:ascii="Arial" w:eastAsia="Arial" w:hAnsi="Arial" w:cs="Arial"/>
          <w:bCs/>
          <w:i/>
          <w:iCs/>
          <w:lang w:val="es-ES"/>
        </w:rPr>
        <w:t xml:space="preserve">Palabras clave: </w:t>
      </w:r>
      <w:r w:rsidRPr="00745C6A">
        <w:rPr>
          <w:rFonts w:ascii="Arial" w:eastAsia="Arial" w:hAnsi="Arial" w:cs="Arial"/>
          <w:bCs/>
          <w:lang w:val="es-ES"/>
        </w:rPr>
        <w:t>simulación clínica, preparación docente, educación médica.</w:t>
      </w:r>
      <w:r w:rsidRPr="00745C6A">
        <w:rPr>
          <w:rFonts w:ascii="Arial" w:eastAsia="Arial" w:hAnsi="Arial" w:cs="Arial"/>
          <w:bCs/>
          <w:i/>
          <w:iCs/>
          <w:lang w:val="es-ES"/>
        </w:rPr>
        <w:t xml:space="preserve"> </w:t>
      </w:r>
    </w:p>
    <w:p w14:paraId="03413C90" w14:textId="77777777" w:rsidR="00233ADB" w:rsidRPr="00745C6A" w:rsidRDefault="00233ADB" w:rsidP="00745C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Arial" w:hAnsi="Arial" w:cs="Arial"/>
          <w:b/>
          <w:bCs/>
          <w:shd w:val="clear" w:color="auto" w:fill="FFFFFF"/>
        </w:rPr>
      </w:pPr>
      <w:proofErr w:type="spellStart"/>
      <w:r w:rsidRPr="00745C6A">
        <w:rPr>
          <w:rFonts w:ascii="Arial" w:hAnsi="Arial" w:cs="Arial"/>
          <w:b/>
          <w:bCs/>
          <w:shd w:val="clear" w:color="auto" w:fill="FFFFFF"/>
        </w:rPr>
        <w:t>Abstract</w:t>
      </w:r>
      <w:proofErr w:type="spellEnd"/>
    </w:p>
    <w:p w14:paraId="52962B8A" w14:textId="77777777" w:rsidR="00EF3EA2" w:rsidRPr="00745C6A" w:rsidRDefault="00EF3EA2" w:rsidP="00745C6A">
      <w:pPr>
        <w:pStyle w:val="HTMLconformatoprevio"/>
        <w:spacing w:line="360" w:lineRule="auto"/>
        <w:contextualSpacing/>
        <w:jc w:val="both"/>
        <w:rPr>
          <w:rFonts w:ascii="Arial" w:hAnsi="Arial" w:cs="Arial"/>
          <w:color w:val="1F1F1F"/>
          <w:sz w:val="24"/>
          <w:szCs w:val="24"/>
        </w:rPr>
      </w:pPr>
      <w:r w:rsidRPr="00745C6A">
        <w:rPr>
          <w:rFonts w:ascii="Arial" w:hAnsi="Arial" w:cs="Arial"/>
          <w:color w:val="1F1F1F"/>
          <w:sz w:val="24"/>
          <w:szCs w:val="24"/>
          <w:lang w:val="en"/>
        </w:rPr>
        <w:t>Currently, multiple studies have shown that teacher training in simulation is key to maximizing its impact on learning. The success of this strategy does not depend only on the technology used, but to a large extent on the preparation of the teacher, who must have comprehensive training. That is why the stated objective of the research was to base the materialist dialectical approach as a general theory of development of teacher preparation in clinical simulation in the teaching-learning process of Ecuadorian medical education. For this, a critical study was managed, which presents a qualitative approach, based on a non-experimental design, with an exploratory scope, documentary analysis type. Which allowed us to conclude that the strengthening of teaching training in medicine is a determining factor for the training of highly qualified professionals committed to academic and healthcare excellence. Furthermore, it is essential to consolidate strategies that promote the professional preparation of teachers and facilitate the effective incorporation of clinical simulation in medical training programs.</w:t>
      </w:r>
    </w:p>
    <w:p w14:paraId="09061A0D" w14:textId="77777777" w:rsidR="00233ADB" w:rsidRPr="00745C6A" w:rsidRDefault="00233ADB" w:rsidP="00745C6A">
      <w:pPr>
        <w:pStyle w:val="HTMLconformatoprevio"/>
        <w:shd w:val="clear" w:color="auto" w:fill="F8F9FA"/>
        <w:spacing w:line="360" w:lineRule="auto"/>
        <w:contextualSpacing/>
        <w:rPr>
          <w:rFonts w:ascii="Arial" w:hAnsi="Arial" w:cs="Arial"/>
          <w:color w:val="1F1F1F"/>
          <w:sz w:val="24"/>
          <w:szCs w:val="24"/>
        </w:rPr>
      </w:pPr>
      <w:proofErr w:type="spellStart"/>
      <w:r w:rsidRPr="00745C6A">
        <w:rPr>
          <w:rFonts w:ascii="Arial" w:hAnsi="Arial" w:cs="Arial"/>
          <w:i/>
          <w:iCs/>
          <w:sz w:val="24"/>
          <w:szCs w:val="24"/>
          <w:shd w:val="clear" w:color="auto" w:fill="FFFFFF"/>
        </w:rPr>
        <w:t>Keywords</w:t>
      </w:r>
      <w:proofErr w:type="spellEnd"/>
      <w:r w:rsidRPr="00745C6A">
        <w:rPr>
          <w:rFonts w:ascii="Arial" w:hAnsi="Arial" w:cs="Arial"/>
          <w:i/>
          <w:iCs/>
          <w:sz w:val="24"/>
          <w:szCs w:val="24"/>
          <w:shd w:val="clear" w:color="auto" w:fill="FFFFFF"/>
        </w:rPr>
        <w:t>:</w:t>
      </w:r>
      <w:r w:rsidRPr="00745C6A">
        <w:rPr>
          <w:rFonts w:ascii="Arial" w:hAnsi="Arial" w:cs="Arial"/>
          <w:sz w:val="24"/>
          <w:szCs w:val="24"/>
          <w:shd w:val="clear" w:color="auto" w:fill="FFFFFF"/>
        </w:rPr>
        <w:t xml:space="preserve"> </w:t>
      </w:r>
      <w:r w:rsidRPr="00745C6A">
        <w:rPr>
          <w:rFonts w:ascii="Arial" w:hAnsi="Arial" w:cs="Arial"/>
          <w:color w:val="1F1F1F"/>
          <w:sz w:val="24"/>
          <w:szCs w:val="24"/>
          <w:lang w:val="en"/>
        </w:rPr>
        <w:t>clinical simulation, teacher preparation, medical education</w:t>
      </w:r>
    </w:p>
    <w:p w14:paraId="0008404E" w14:textId="77777777" w:rsidR="00233ADB" w:rsidRPr="00745C6A" w:rsidRDefault="00233ADB" w:rsidP="00745C6A">
      <w:pPr>
        <w:tabs>
          <w:tab w:val="left" w:pos="-5"/>
        </w:tabs>
        <w:spacing w:after="0" w:line="360" w:lineRule="auto"/>
        <w:contextualSpacing/>
        <w:jc w:val="center"/>
        <w:rPr>
          <w:rFonts w:ascii="Arial" w:eastAsia="Arial" w:hAnsi="Arial" w:cs="Arial"/>
          <w:b/>
          <w:bCs/>
        </w:rPr>
      </w:pPr>
      <w:r w:rsidRPr="00745C6A">
        <w:rPr>
          <w:rFonts w:ascii="Arial" w:hAnsi="Arial" w:cs="Arial"/>
          <w:b/>
          <w:bCs/>
          <w:shd w:val="clear" w:color="auto" w:fill="FFFFFF"/>
        </w:rPr>
        <w:t>INTRODUCCIÓN</w:t>
      </w:r>
    </w:p>
    <w:p w14:paraId="57979846" w14:textId="6E480528" w:rsidR="00233ADB" w:rsidRPr="00745C6A" w:rsidRDefault="00233ADB" w:rsidP="00745C6A">
      <w:pPr>
        <w:tabs>
          <w:tab w:val="left" w:pos="-5"/>
        </w:tabs>
        <w:spacing w:after="0" w:line="360" w:lineRule="auto"/>
        <w:contextualSpacing/>
        <w:jc w:val="both"/>
        <w:rPr>
          <w:rFonts w:ascii="Arial" w:eastAsia="Arial" w:hAnsi="Arial" w:cs="Arial"/>
        </w:rPr>
      </w:pPr>
      <w:r w:rsidRPr="00745C6A">
        <w:rPr>
          <w:rFonts w:ascii="Arial" w:eastAsia="Arial" w:hAnsi="Arial" w:cs="Arial"/>
        </w:rPr>
        <w:t>La educación médica contemporánea demanda enfoques innovadores que permitan el desarrollo de competencias clínicas en entornos controlados y seguros. Por ello, la enseñanza de la medicina ha evolucionado significativamente en las últimas décadas con la incorporación de nuevas estrategias didácticas que permiten mejorar la formación de los futuros profesionales de la salud. Entre estas estrategias, la simulación clínica ha demostrado ser un recurso eficaz para el aprendizaje basado en la práctica, proporcionando a los estudiantes experiencias realistas sin comprometer la seguridad del paciente (</w:t>
      </w:r>
      <w:r w:rsidR="00004C04">
        <w:rPr>
          <w:rFonts w:ascii="Arial" w:eastAsia="Arial" w:hAnsi="Arial" w:cs="Arial"/>
        </w:rPr>
        <w:t>1</w:t>
      </w:r>
      <w:r w:rsidRPr="00745C6A">
        <w:rPr>
          <w:rFonts w:ascii="Arial" w:eastAsia="Arial" w:hAnsi="Arial" w:cs="Arial"/>
        </w:rPr>
        <w:t xml:space="preserve">). </w:t>
      </w:r>
    </w:p>
    <w:p w14:paraId="6DB98826" w14:textId="5A3DAA55" w:rsidR="00233ADB" w:rsidRPr="00745C6A" w:rsidRDefault="00233ADB" w:rsidP="00745C6A">
      <w:pPr>
        <w:tabs>
          <w:tab w:val="left" w:pos="-5"/>
        </w:tabs>
        <w:spacing w:after="0" w:line="360" w:lineRule="auto"/>
        <w:contextualSpacing/>
        <w:jc w:val="both"/>
        <w:rPr>
          <w:rFonts w:ascii="Arial" w:eastAsia="Arial" w:hAnsi="Arial" w:cs="Arial"/>
        </w:rPr>
      </w:pPr>
      <w:r w:rsidRPr="00745C6A">
        <w:rPr>
          <w:rFonts w:ascii="Arial" w:eastAsia="Arial" w:hAnsi="Arial" w:cs="Arial"/>
        </w:rPr>
        <w:lastRenderedPageBreak/>
        <w:t xml:space="preserve">Sin embargo, en la actualidad, múltiples estudios han evidenciado que la formación docente en simulación es clave para maximizar su impacto en el aprendizaje. El éxito de esta estrategia no depende únicamente de la tecnología utilizada, sino en gran medida de la preparación del docente, quien debe contar con una formación integral que abarque tanto el dominio técnico de los simuladores como estrategias pedagógicas para la conducción de escenarios clínicos, el </w:t>
      </w:r>
      <w:proofErr w:type="spellStart"/>
      <w:r w:rsidRPr="00745C6A">
        <w:rPr>
          <w:rFonts w:ascii="Arial" w:eastAsia="Arial" w:hAnsi="Arial" w:cs="Arial"/>
        </w:rPr>
        <w:t>debriefing</w:t>
      </w:r>
      <w:proofErr w:type="spellEnd"/>
      <w:r w:rsidRPr="00745C6A">
        <w:rPr>
          <w:rFonts w:ascii="Arial" w:eastAsia="Arial" w:hAnsi="Arial" w:cs="Arial"/>
        </w:rPr>
        <w:t xml:space="preserve"> reflexivo y la evaluación de los escenarios simulados (</w:t>
      </w:r>
      <w:r w:rsidR="00004C04">
        <w:rPr>
          <w:rFonts w:ascii="Arial" w:eastAsia="Arial" w:hAnsi="Arial" w:cs="Arial"/>
        </w:rPr>
        <w:t>2</w:t>
      </w:r>
      <w:r w:rsidRPr="00745C6A">
        <w:rPr>
          <w:rFonts w:ascii="Arial" w:eastAsia="Arial" w:hAnsi="Arial" w:cs="Arial"/>
        </w:rPr>
        <w:t>).</w:t>
      </w:r>
    </w:p>
    <w:p w14:paraId="01A915AA" w14:textId="688212D3" w:rsidR="00233ADB" w:rsidRPr="00745C6A" w:rsidRDefault="00233ADB" w:rsidP="00745C6A">
      <w:pPr>
        <w:tabs>
          <w:tab w:val="left" w:pos="-5"/>
        </w:tabs>
        <w:spacing w:after="0" w:line="360" w:lineRule="auto"/>
        <w:contextualSpacing/>
        <w:jc w:val="both"/>
        <w:rPr>
          <w:rFonts w:ascii="Arial" w:eastAsia="Arial" w:hAnsi="Arial" w:cs="Arial"/>
        </w:rPr>
      </w:pPr>
      <w:r w:rsidRPr="00745C6A">
        <w:rPr>
          <w:rFonts w:ascii="Arial" w:eastAsia="Arial" w:hAnsi="Arial" w:cs="Arial"/>
        </w:rPr>
        <w:t>En Ecuador, la implementación de la simulación clínica ha ido en aumento, es así que, diversas universidades han integrado la simulación en sus currículos médicos, pero la formación de los docentes sigue siendo una necesidad imperante (</w:t>
      </w:r>
      <w:r w:rsidR="00004C04">
        <w:rPr>
          <w:rFonts w:ascii="Arial" w:eastAsia="Arial" w:hAnsi="Arial" w:cs="Arial"/>
        </w:rPr>
        <w:t>3</w:t>
      </w:r>
      <w:r w:rsidRPr="00745C6A">
        <w:rPr>
          <w:rFonts w:ascii="Arial" w:eastAsia="Arial" w:hAnsi="Arial" w:cs="Arial"/>
        </w:rPr>
        <w:t>). Cheng et al. (</w:t>
      </w:r>
      <w:r w:rsidR="00004C04">
        <w:rPr>
          <w:rFonts w:ascii="Arial" w:eastAsia="Arial" w:hAnsi="Arial" w:cs="Arial"/>
        </w:rPr>
        <w:t>4</w:t>
      </w:r>
      <w:r w:rsidRPr="00745C6A">
        <w:rPr>
          <w:rFonts w:ascii="Arial" w:eastAsia="Arial" w:hAnsi="Arial" w:cs="Arial"/>
        </w:rPr>
        <w:t>) resaltan la importancia de esta problemática, al afirmar que la falta de capacitación adecuada en estos aspectos puede limitar la efectividad de la simulación clínica y disminuir su potencial como herramienta de enseñanza. Así mismo, Muñoz y Elías (</w:t>
      </w:r>
      <w:r w:rsidR="00004C04">
        <w:rPr>
          <w:rFonts w:ascii="Arial" w:eastAsia="Arial" w:hAnsi="Arial" w:cs="Arial"/>
        </w:rPr>
        <w:t>5</w:t>
      </w:r>
      <w:r w:rsidRPr="00745C6A">
        <w:rPr>
          <w:rFonts w:ascii="Arial" w:eastAsia="Arial" w:hAnsi="Arial" w:cs="Arial"/>
        </w:rPr>
        <w:t>) concluyen que se requiere más investigación para evaluar su impacto a largo plazo y su aplicación en diferentes contextos geográficos.</w:t>
      </w:r>
    </w:p>
    <w:p w14:paraId="4EB0D7F9" w14:textId="77777777" w:rsidR="00233ADB" w:rsidRPr="00745C6A" w:rsidRDefault="00233ADB" w:rsidP="00745C6A">
      <w:pPr>
        <w:tabs>
          <w:tab w:val="left" w:pos="-5"/>
        </w:tabs>
        <w:spacing w:after="0" w:line="360" w:lineRule="auto"/>
        <w:contextualSpacing/>
        <w:jc w:val="both"/>
        <w:rPr>
          <w:rFonts w:ascii="Arial" w:eastAsia="Arial" w:hAnsi="Arial" w:cs="Arial"/>
        </w:rPr>
      </w:pPr>
      <w:r w:rsidRPr="00745C6A">
        <w:rPr>
          <w:rFonts w:ascii="Arial" w:eastAsia="Arial" w:hAnsi="Arial" w:cs="Arial"/>
        </w:rPr>
        <w:t>Las Universidades ecuatorianas han consolidado el uso de la simulación clínica como un recurso didáctico clave en la carrera de medicina. A través del uso de maniquíes de alta fidelidad, simulaciones por computadora y escenarios clínicos estructurados, buscan mejorar el aprendizaje experiencial y la adquisición de competencias clave en los futuros profesionales de la salud. No obstante, el nivel de preparación del cuerpo docente aún no ha sido ampliamente documentado.</w:t>
      </w:r>
    </w:p>
    <w:p w14:paraId="715A54A8" w14:textId="55AF4D63" w:rsidR="00233ADB" w:rsidRPr="00745C6A" w:rsidRDefault="00233ADB" w:rsidP="00745C6A">
      <w:pPr>
        <w:pBdr>
          <w:top w:val="nil"/>
          <w:left w:val="nil"/>
          <w:bottom w:val="nil"/>
          <w:right w:val="nil"/>
          <w:between w:val="nil"/>
        </w:pBdr>
        <w:tabs>
          <w:tab w:val="left" w:pos="-5"/>
        </w:tabs>
        <w:spacing w:after="0" w:line="360" w:lineRule="auto"/>
        <w:contextualSpacing/>
        <w:jc w:val="both"/>
        <w:rPr>
          <w:rFonts w:ascii="Arial" w:eastAsia="Arial" w:hAnsi="Arial" w:cs="Arial"/>
        </w:rPr>
      </w:pPr>
      <w:r w:rsidRPr="00745C6A">
        <w:rPr>
          <w:rFonts w:ascii="Arial" w:eastAsia="Arial" w:hAnsi="Arial" w:cs="Arial"/>
        </w:rPr>
        <w:t xml:space="preserve">En coherencia con lo expresado se identificó el siguiente problema de investigación: ¿Cuál es </w:t>
      </w:r>
      <w:r w:rsidR="00382187" w:rsidRPr="00745C6A">
        <w:rPr>
          <w:rFonts w:ascii="Arial" w:eastAsia="Arial" w:hAnsi="Arial" w:cs="Arial"/>
        </w:rPr>
        <w:t xml:space="preserve">el efecto de la </w:t>
      </w:r>
      <w:r w:rsidRPr="00745C6A">
        <w:rPr>
          <w:rFonts w:ascii="Arial" w:eastAsia="Arial" w:hAnsi="Arial" w:cs="Arial"/>
        </w:rPr>
        <w:t xml:space="preserve">preparación del docente en simulación clínica </w:t>
      </w:r>
      <w:r w:rsidR="00382187" w:rsidRPr="00745C6A">
        <w:rPr>
          <w:rFonts w:ascii="Arial" w:eastAsia="Arial" w:hAnsi="Arial" w:cs="Arial"/>
        </w:rPr>
        <w:t xml:space="preserve">en </w:t>
      </w:r>
      <w:r w:rsidR="00EB420C" w:rsidRPr="00745C6A">
        <w:rPr>
          <w:rFonts w:ascii="Arial" w:eastAsia="Arial" w:hAnsi="Arial" w:cs="Arial"/>
        </w:rPr>
        <w:t xml:space="preserve">el proceso enseñanza aprendizaje </w:t>
      </w:r>
      <w:r w:rsidR="00382187" w:rsidRPr="00745C6A">
        <w:rPr>
          <w:rFonts w:ascii="Arial" w:eastAsia="Arial" w:hAnsi="Arial" w:cs="Arial"/>
        </w:rPr>
        <w:t>de</w:t>
      </w:r>
      <w:r w:rsidRPr="00745C6A">
        <w:rPr>
          <w:rFonts w:ascii="Arial" w:eastAsia="Arial" w:hAnsi="Arial" w:cs="Arial"/>
        </w:rPr>
        <w:t xml:space="preserve"> la educación médica ecuatoriana?</w:t>
      </w:r>
    </w:p>
    <w:p w14:paraId="316E973C" w14:textId="1C756D21" w:rsidR="00233ADB" w:rsidRPr="00745C6A" w:rsidRDefault="00233ADB" w:rsidP="00745C6A">
      <w:pPr>
        <w:tabs>
          <w:tab w:val="left" w:pos="-5"/>
        </w:tabs>
        <w:spacing w:after="0" w:line="360" w:lineRule="auto"/>
        <w:contextualSpacing/>
        <w:jc w:val="both"/>
        <w:rPr>
          <w:rFonts w:ascii="Arial" w:eastAsia="Arial" w:hAnsi="Arial" w:cs="Arial"/>
        </w:rPr>
      </w:pPr>
      <w:r w:rsidRPr="00745C6A">
        <w:rPr>
          <w:rFonts w:ascii="Arial" w:eastAsia="Arial" w:hAnsi="Arial" w:cs="Arial"/>
        </w:rPr>
        <w:t xml:space="preserve">El objetivo de la investigación fue fundamentar desde el enfoque dialéctico materialista como teoría general de desarrollo </w:t>
      </w:r>
      <w:r w:rsidR="00382187" w:rsidRPr="00745C6A">
        <w:rPr>
          <w:rFonts w:ascii="Arial" w:eastAsia="Arial" w:hAnsi="Arial" w:cs="Arial"/>
        </w:rPr>
        <w:t>de la preparación del docente en simulación clínica en el proceso enseñanza aprendizaje de la educación médica ecuatoriana</w:t>
      </w:r>
      <w:r w:rsidRPr="00745C6A">
        <w:rPr>
          <w:rFonts w:ascii="Arial" w:eastAsia="Arial" w:hAnsi="Arial" w:cs="Arial"/>
        </w:rPr>
        <w:t>.</w:t>
      </w:r>
    </w:p>
    <w:p w14:paraId="7AACA957" w14:textId="77777777" w:rsidR="00233ADB" w:rsidRPr="00745C6A" w:rsidRDefault="00233ADB" w:rsidP="00745C6A">
      <w:pPr>
        <w:tabs>
          <w:tab w:val="left" w:pos="-5"/>
        </w:tabs>
        <w:spacing w:after="0" w:line="360" w:lineRule="auto"/>
        <w:contextualSpacing/>
        <w:jc w:val="center"/>
        <w:rPr>
          <w:rFonts w:ascii="Arial" w:hAnsi="Arial" w:cs="Arial"/>
          <w:b/>
          <w:bCs/>
          <w:shd w:val="clear" w:color="auto" w:fill="FFFFFF"/>
        </w:rPr>
      </w:pPr>
      <w:r w:rsidRPr="00745C6A">
        <w:rPr>
          <w:rFonts w:ascii="Arial" w:hAnsi="Arial" w:cs="Arial"/>
          <w:b/>
          <w:bCs/>
          <w:shd w:val="clear" w:color="auto" w:fill="FFFFFF"/>
        </w:rPr>
        <w:t>DESARROLLO</w:t>
      </w:r>
    </w:p>
    <w:p w14:paraId="77FB21DC" w14:textId="77C10E70" w:rsidR="00382187" w:rsidRPr="00745C6A" w:rsidRDefault="00382187" w:rsidP="00745C6A">
      <w:pPr>
        <w:tabs>
          <w:tab w:val="left" w:pos="284"/>
        </w:tabs>
        <w:spacing w:after="0" w:line="360" w:lineRule="auto"/>
        <w:contextualSpacing/>
        <w:jc w:val="both"/>
        <w:rPr>
          <w:rFonts w:ascii="Arial" w:eastAsia="Arial" w:hAnsi="Arial" w:cs="Arial"/>
        </w:rPr>
      </w:pPr>
      <w:r w:rsidRPr="00745C6A">
        <w:rPr>
          <w:rFonts w:ascii="Arial" w:eastAsia="Arial" w:hAnsi="Arial" w:cs="Arial"/>
        </w:rPr>
        <w:t xml:space="preserve">Es un estudio crítico, que presenta un enfoque cualitativo, basado en un diseño no experimental, con un alcance exploratorio, de tipo análisis documental. El diseño conceptual del presente trabajo investigativo está dado por la primera sección en la que </w:t>
      </w:r>
      <w:r w:rsidRPr="00745C6A">
        <w:rPr>
          <w:rFonts w:ascii="Arial" w:eastAsia="Arial" w:hAnsi="Arial" w:cs="Arial"/>
        </w:rPr>
        <w:lastRenderedPageBreak/>
        <w:t xml:space="preserve">se hace una descripción </w:t>
      </w:r>
      <w:r w:rsidR="009E711A" w:rsidRPr="00745C6A">
        <w:rPr>
          <w:rFonts w:ascii="Arial" w:eastAsia="Arial" w:hAnsi="Arial" w:cs="Arial"/>
        </w:rPr>
        <w:t xml:space="preserve">de la simulación clínica como recurso didáctico </w:t>
      </w:r>
      <w:r w:rsidRPr="00745C6A">
        <w:rPr>
          <w:rFonts w:ascii="Arial" w:eastAsia="Arial" w:hAnsi="Arial" w:cs="Arial"/>
        </w:rPr>
        <w:t>y la segunda sección se realiza un análisis</w:t>
      </w:r>
      <w:r w:rsidR="009E711A" w:rsidRPr="00745C6A">
        <w:rPr>
          <w:rFonts w:ascii="Arial" w:eastAsia="Arial" w:hAnsi="Arial" w:cs="Arial"/>
        </w:rPr>
        <w:t xml:space="preserve"> del docente en el proceso enseñanza aprendizaje en la carrera de medicina</w:t>
      </w:r>
      <w:r w:rsidRPr="00745C6A">
        <w:rPr>
          <w:rFonts w:ascii="Arial" w:eastAsia="Arial" w:hAnsi="Arial" w:cs="Arial"/>
        </w:rPr>
        <w:t>, todo ellos desde el conexo de la educación médica ecuatoriana.</w:t>
      </w:r>
    </w:p>
    <w:p w14:paraId="52F2696D" w14:textId="77777777" w:rsidR="003D2E9C" w:rsidRPr="00745C6A" w:rsidRDefault="003D2E9C" w:rsidP="00745C6A">
      <w:pPr>
        <w:tabs>
          <w:tab w:val="left" w:pos="284"/>
        </w:tabs>
        <w:spacing w:after="0" w:line="360" w:lineRule="auto"/>
        <w:contextualSpacing/>
        <w:jc w:val="both"/>
        <w:rPr>
          <w:rFonts w:ascii="Arial" w:eastAsia="Arial" w:hAnsi="Arial" w:cs="Arial"/>
        </w:rPr>
      </w:pPr>
      <w:r w:rsidRPr="00745C6A">
        <w:rPr>
          <w:rFonts w:ascii="Arial" w:eastAsia="Arial" w:hAnsi="Arial" w:cs="Arial"/>
        </w:rPr>
        <w:t xml:space="preserve">El desarrollo de la preparación del docente en simulación clínica en la carrera de medicina en Ecuador ha evolucionado en función de los avances tecnológicos y metodológicos en la enseñanza médica. </w:t>
      </w:r>
    </w:p>
    <w:p w14:paraId="348458C5" w14:textId="4CDCAFFB"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La simulación clínica se ha consolidado como una herramienta didáctica fundamental en la educación médica contemporánea, permitiendo a los estudiantes adquirir y perfeccionar competencias clínicas en entornos controlados que replican situaciones reales sin comprometer la seguridad de los pacientes.</w:t>
      </w:r>
    </w:p>
    <w:p w14:paraId="544E5190" w14:textId="56B11B44"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Según Gaba (</w:t>
      </w:r>
      <w:r w:rsidR="00004C04">
        <w:rPr>
          <w:rFonts w:ascii="Arial" w:hAnsi="Arial" w:cs="Arial"/>
        </w:rPr>
        <w:t>6</w:t>
      </w:r>
      <w:r w:rsidRPr="00745C6A">
        <w:rPr>
          <w:rFonts w:ascii="Arial" w:hAnsi="Arial" w:cs="Arial"/>
        </w:rPr>
        <w:t xml:space="preserve">), la simulación clínica se define como un medio educativo que busca recrear situaciones del ámbito sanitario con el objetivo de mejorar el aprendizaje y la seguridad del paciente. En esta misma línea, </w:t>
      </w:r>
      <w:proofErr w:type="spellStart"/>
      <w:r w:rsidRPr="00745C6A">
        <w:rPr>
          <w:rFonts w:ascii="Arial" w:hAnsi="Arial" w:cs="Arial"/>
        </w:rPr>
        <w:t>Alinier</w:t>
      </w:r>
      <w:proofErr w:type="spellEnd"/>
      <w:r w:rsidRPr="00745C6A">
        <w:rPr>
          <w:rFonts w:ascii="Arial" w:hAnsi="Arial" w:cs="Arial"/>
        </w:rPr>
        <w:t xml:space="preserve"> (</w:t>
      </w:r>
      <w:r w:rsidR="00004C04">
        <w:rPr>
          <w:rFonts w:ascii="Arial" w:hAnsi="Arial" w:cs="Arial"/>
        </w:rPr>
        <w:t>7</w:t>
      </w:r>
      <w:r w:rsidRPr="00745C6A">
        <w:rPr>
          <w:rFonts w:ascii="Arial" w:hAnsi="Arial" w:cs="Arial"/>
        </w:rPr>
        <w:t xml:space="preserve">) destaca que la simulación proporciona un entorno seguro en el que los estudiantes pueden desarrollar y perfeccionar habilidades sin temor a causar daño a pacientes reales. Asimismo, </w:t>
      </w:r>
      <w:proofErr w:type="spellStart"/>
      <w:r w:rsidRPr="00745C6A">
        <w:rPr>
          <w:rFonts w:ascii="Arial" w:hAnsi="Arial" w:cs="Arial"/>
        </w:rPr>
        <w:t>Dieckmann</w:t>
      </w:r>
      <w:proofErr w:type="spellEnd"/>
      <w:r w:rsidRPr="00745C6A">
        <w:rPr>
          <w:rFonts w:ascii="Arial" w:hAnsi="Arial" w:cs="Arial"/>
        </w:rPr>
        <w:t xml:space="preserve"> et al. (</w:t>
      </w:r>
      <w:r w:rsidR="00004C04">
        <w:rPr>
          <w:rFonts w:ascii="Arial" w:hAnsi="Arial" w:cs="Arial"/>
        </w:rPr>
        <w:t>8</w:t>
      </w:r>
      <w:r w:rsidRPr="00745C6A">
        <w:rPr>
          <w:rFonts w:ascii="Arial" w:hAnsi="Arial" w:cs="Arial"/>
        </w:rPr>
        <w:t>) subrayan que la simulación clínica no solo permite la adquisición de competencias técnicas, sino que también fortalece habilidades no técnicas como el trabajo en equipo, la comunicación y la toma de decisiones.</w:t>
      </w:r>
    </w:p>
    <w:p w14:paraId="5B9BE38B" w14:textId="1A55F9ED"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Para esta investigación, la simulación clínica se considera un recurso didáctico clave en el proceso de enseñanza-aprendizaje, pues facilita la transmisión del conocimiento y el desarrollo de habilidades en los estudiantes. De acuerdo con García Aretio (</w:t>
      </w:r>
      <w:r w:rsidR="00004C04">
        <w:rPr>
          <w:rFonts w:ascii="Arial" w:hAnsi="Arial" w:cs="Arial"/>
        </w:rPr>
        <w:t>9</w:t>
      </w:r>
      <w:r w:rsidRPr="00745C6A">
        <w:rPr>
          <w:rFonts w:ascii="Arial" w:hAnsi="Arial" w:cs="Arial"/>
        </w:rPr>
        <w:t>), los medios y recursos educativos, incluyendo materiales impresos, audiovisuales y digitales, desempeñan un papel crucial en la mediación pedagógica, favoreciendo la interacción entre el contenido y el estudiante. Estos recursos no solo enriquecen la experiencia educativa, sino que también promueven la autonomía y el autoaprendizaje, aspectos esenciales en la educación superior.</w:t>
      </w:r>
    </w:p>
    <w:p w14:paraId="06752A5C" w14:textId="65FF04E2"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En este sentido, Napa (</w:t>
      </w:r>
      <w:r w:rsidR="00004C04">
        <w:rPr>
          <w:rFonts w:ascii="Arial" w:hAnsi="Arial" w:cs="Arial"/>
        </w:rPr>
        <w:t>10</w:t>
      </w:r>
      <w:r w:rsidRPr="00745C6A">
        <w:rPr>
          <w:rFonts w:ascii="Arial" w:hAnsi="Arial" w:cs="Arial"/>
        </w:rPr>
        <w:t xml:space="preserve">) clasifica los recursos didácticos en cuatro tipos según su naturaleza y modo de uso: impresos, audiovisuales, manipulativos y digitales. Cada uno de estos recursos cumple un rol específico en el proceso de aprendizaje y su eficacia depende de la manera en que se implementan en el aula. La adecuada selección y utilización de estos recursos impacta significativamente en el rendimiento académico de </w:t>
      </w:r>
      <w:r w:rsidRPr="00745C6A">
        <w:rPr>
          <w:rFonts w:ascii="Arial" w:hAnsi="Arial" w:cs="Arial"/>
        </w:rPr>
        <w:lastRenderedPageBreak/>
        <w:t>los estudiantes. De hecho, Cosme et al. (</w:t>
      </w:r>
      <w:r w:rsidR="00004C04">
        <w:rPr>
          <w:rFonts w:ascii="Arial" w:hAnsi="Arial" w:cs="Arial"/>
        </w:rPr>
        <w:t>11</w:t>
      </w:r>
      <w:r w:rsidRPr="00745C6A">
        <w:rPr>
          <w:rFonts w:ascii="Arial" w:hAnsi="Arial" w:cs="Arial"/>
        </w:rPr>
        <w:t>) identificaron una correlación positiva entre el uso de recursos didácticos y el desempeño académico de estudiantes de pregrado, evidenciando que una mayor integración de estos recursos en las prácticas pedagógicas optimiza el aprendizaje.</w:t>
      </w:r>
    </w:p>
    <w:p w14:paraId="57E6BD40" w14:textId="1AF9138B"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Asimismo, los recursos didácticos deben cumplir ciertos criterios esenciales para garantizar su eficacia. Sánchez, et al. (</w:t>
      </w:r>
      <w:r w:rsidR="00004C04">
        <w:rPr>
          <w:rFonts w:ascii="Arial" w:hAnsi="Arial" w:cs="Arial"/>
        </w:rPr>
        <w:t>12</w:t>
      </w:r>
      <w:r w:rsidRPr="00745C6A">
        <w:rPr>
          <w:rFonts w:ascii="Arial" w:hAnsi="Arial" w:cs="Arial"/>
        </w:rPr>
        <w:t>) señalan que estos deben ser accesibles y adecuados a las características del grupo de estudiantes, estar diseñados en concordancia con principios pedagógicos sólidos y facilitar la interacción significativa con el contenido, promoviendo la participación activa y la reflexión crítica. No obstante, la mera disponibilidad de estos recursos no garantiza una mejora en el aprendizaje; es imprescindible que los docentes posean la capacitación necesaria para integrarlos eficazmente en su práctica pedagógica.</w:t>
      </w:r>
    </w:p>
    <w:p w14:paraId="49F71212" w14:textId="41595684" w:rsidR="006D3D32" w:rsidRPr="00745C6A" w:rsidRDefault="006D3D32" w:rsidP="00745C6A">
      <w:pPr>
        <w:tabs>
          <w:tab w:val="left" w:pos="284"/>
        </w:tabs>
        <w:spacing w:after="0" w:line="360" w:lineRule="auto"/>
        <w:contextualSpacing/>
        <w:jc w:val="both"/>
        <w:rPr>
          <w:rFonts w:ascii="Arial" w:hAnsi="Arial" w:cs="Arial"/>
        </w:rPr>
      </w:pPr>
      <w:proofErr w:type="spellStart"/>
      <w:r w:rsidRPr="00745C6A">
        <w:rPr>
          <w:rFonts w:ascii="Arial" w:hAnsi="Arial" w:cs="Arial"/>
        </w:rPr>
        <w:t>Chancusig</w:t>
      </w:r>
      <w:proofErr w:type="spellEnd"/>
      <w:r w:rsidRPr="00745C6A">
        <w:rPr>
          <w:rFonts w:ascii="Arial" w:hAnsi="Arial" w:cs="Arial"/>
        </w:rPr>
        <w:t xml:space="preserve"> et al. (</w:t>
      </w:r>
      <w:r w:rsidR="00004C04">
        <w:rPr>
          <w:rFonts w:ascii="Arial" w:hAnsi="Arial" w:cs="Arial"/>
        </w:rPr>
        <w:t>13</w:t>
      </w:r>
      <w:r w:rsidRPr="00745C6A">
        <w:rPr>
          <w:rFonts w:ascii="Arial" w:hAnsi="Arial" w:cs="Arial"/>
        </w:rPr>
        <w:t>) destacan que el uso de recursos didácticos interactivos puede mejorar significativamente la comprensión de los estudiantes, siempre que estos sean empleados de manera adecuada y alineados con los objetivos educativos. Esto implica que los docentes deben desarrollar competencias digitales y pedagógicas que les permitan seleccionar, diseñar y aplicar recursos didácticos pertinentes y efectivos.</w:t>
      </w:r>
    </w:p>
    <w:p w14:paraId="267D23DE" w14:textId="77F6DC58"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La evolución del uso de la simulación como recurso didáctico en la educación médica ha sido significativa en las últimas décadas. Tradicionalmente, los modelos de enseñanza clínica se basaban en la observación y la práctica con pacientes reales (</w:t>
      </w:r>
      <w:r w:rsidR="00004C04">
        <w:rPr>
          <w:rFonts w:ascii="Arial" w:hAnsi="Arial" w:cs="Arial"/>
        </w:rPr>
        <w:t>14</w:t>
      </w:r>
      <w:r w:rsidRPr="00745C6A">
        <w:rPr>
          <w:rFonts w:ascii="Arial" w:hAnsi="Arial" w:cs="Arial"/>
        </w:rPr>
        <w:t>). Sin embargo, con el desarrollo de nuevas tecnologías y el enfoque creciente en la seguridad del paciente, la simulación ha adquirido un papel central en la formación médica. Dávila (</w:t>
      </w:r>
      <w:r w:rsidR="002158B2">
        <w:rPr>
          <w:rFonts w:ascii="Arial" w:hAnsi="Arial" w:cs="Arial"/>
        </w:rPr>
        <w:t>15</w:t>
      </w:r>
      <w:r w:rsidRPr="00745C6A">
        <w:rPr>
          <w:rFonts w:ascii="Arial" w:hAnsi="Arial" w:cs="Arial"/>
        </w:rPr>
        <w:t>) sostienen que los avances tecnológicos han permitido la creación de simuladores de alta fidelidad que replican con gran realismo la fisiología humana, posibilitando la práctica de procedimientos complejos en un ambiente controlado. Como resultado, muchas universidades y hospitales han implementado laboratorios de simulación para mejorar la calidad de la educación médica.</w:t>
      </w:r>
    </w:p>
    <w:p w14:paraId="29D5C1A2" w14:textId="2C7AAC47"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 xml:space="preserve">Existen diversos tipos de simulación clínica, clasificados según su nivel de fidelidad y propósito educativo. </w:t>
      </w:r>
      <w:proofErr w:type="spellStart"/>
      <w:r w:rsidRPr="00745C6A">
        <w:rPr>
          <w:rFonts w:ascii="Arial" w:hAnsi="Arial" w:cs="Arial"/>
        </w:rPr>
        <w:t>Corvetto</w:t>
      </w:r>
      <w:proofErr w:type="spellEnd"/>
      <w:r w:rsidR="00B66713" w:rsidRPr="00745C6A">
        <w:rPr>
          <w:rFonts w:ascii="Arial" w:hAnsi="Arial" w:cs="Arial"/>
        </w:rPr>
        <w:t>, et al</w:t>
      </w:r>
      <w:r w:rsidRPr="00745C6A">
        <w:rPr>
          <w:rFonts w:ascii="Arial" w:hAnsi="Arial" w:cs="Arial"/>
        </w:rPr>
        <w:t xml:space="preserve"> (</w:t>
      </w:r>
      <w:r w:rsidR="002158B2">
        <w:rPr>
          <w:rFonts w:ascii="Arial" w:hAnsi="Arial" w:cs="Arial"/>
        </w:rPr>
        <w:t>16</w:t>
      </w:r>
      <w:r w:rsidRPr="00745C6A">
        <w:rPr>
          <w:rFonts w:ascii="Arial" w:hAnsi="Arial" w:cs="Arial"/>
        </w:rPr>
        <w:t>) identifican cuatro categorías principales:</w:t>
      </w:r>
    </w:p>
    <w:p w14:paraId="0872305B" w14:textId="77777777" w:rsidR="006D3D32" w:rsidRPr="00745C6A" w:rsidRDefault="006D3D32" w:rsidP="00745C6A">
      <w:pPr>
        <w:numPr>
          <w:ilvl w:val="0"/>
          <w:numId w:val="3"/>
        </w:numPr>
        <w:tabs>
          <w:tab w:val="left" w:pos="284"/>
        </w:tabs>
        <w:spacing w:after="0" w:line="360" w:lineRule="auto"/>
        <w:contextualSpacing/>
        <w:jc w:val="both"/>
        <w:rPr>
          <w:rFonts w:ascii="Arial" w:hAnsi="Arial" w:cs="Arial"/>
        </w:rPr>
      </w:pPr>
      <w:r w:rsidRPr="00745C6A">
        <w:rPr>
          <w:rFonts w:ascii="Arial" w:hAnsi="Arial" w:cs="Arial"/>
        </w:rPr>
        <w:lastRenderedPageBreak/>
        <w:t>Simulación de baja fidelidad: Uso de modelos anatómicos simples o maniquíes básicos para la enseñanza de procedimientos como la colocación de vías intravenosas o la práctica de suturas.</w:t>
      </w:r>
    </w:p>
    <w:p w14:paraId="1FB5D7FF" w14:textId="77777777" w:rsidR="006D3D32" w:rsidRPr="00745C6A" w:rsidRDefault="006D3D32" w:rsidP="00745C6A">
      <w:pPr>
        <w:numPr>
          <w:ilvl w:val="0"/>
          <w:numId w:val="3"/>
        </w:numPr>
        <w:tabs>
          <w:tab w:val="left" w:pos="284"/>
        </w:tabs>
        <w:spacing w:after="0" w:line="360" w:lineRule="auto"/>
        <w:contextualSpacing/>
        <w:jc w:val="both"/>
        <w:rPr>
          <w:rFonts w:ascii="Arial" w:hAnsi="Arial" w:cs="Arial"/>
        </w:rPr>
      </w:pPr>
      <w:r w:rsidRPr="00745C6A">
        <w:rPr>
          <w:rFonts w:ascii="Arial" w:hAnsi="Arial" w:cs="Arial"/>
        </w:rPr>
        <w:t>Simulación de fidelidad media: Simuladores con respuestas fisiológicas básicas, como sonidos cardíacos o respiratorios, empleados en el entrenamiento de habilidades clínicas más avanzadas.</w:t>
      </w:r>
    </w:p>
    <w:p w14:paraId="1E2C0950" w14:textId="77777777" w:rsidR="006D3D32" w:rsidRPr="00745C6A" w:rsidRDefault="006D3D32" w:rsidP="00745C6A">
      <w:pPr>
        <w:numPr>
          <w:ilvl w:val="0"/>
          <w:numId w:val="3"/>
        </w:numPr>
        <w:tabs>
          <w:tab w:val="left" w:pos="284"/>
        </w:tabs>
        <w:spacing w:after="0" w:line="360" w:lineRule="auto"/>
        <w:contextualSpacing/>
        <w:jc w:val="both"/>
        <w:rPr>
          <w:rFonts w:ascii="Arial" w:hAnsi="Arial" w:cs="Arial"/>
        </w:rPr>
      </w:pPr>
      <w:r w:rsidRPr="00745C6A">
        <w:rPr>
          <w:rFonts w:ascii="Arial" w:hAnsi="Arial" w:cs="Arial"/>
        </w:rPr>
        <w:t>Simulación de alta fidelidad: Simuladores complejos que reproducen signos vitales en tiempo real y responden a intervenciones médicas, ofreciendo un entorno de aprendizaje inmersivo.</w:t>
      </w:r>
    </w:p>
    <w:p w14:paraId="1A6DF3F8" w14:textId="77777777" w:rsidR="006D3D32" w:rsidRPr="00745C6A" w:rsidRDefault="006D3D32" w:rsidP="00745C6A">
      <w:pPr>
        <w:numPr>
          <w:ilvl w:val="0"/>
          <w:numId w:val="3"/>
        </w:numPr>
        <w:tabs>
          <w:tab w:val="left" w:pos="284"/>
        </w:tabs>
        <w:spacing w:after="0" w:line="360" w:lineRule="auto"/>
        <w:contextualSpacing/>
        <w:jc w:val="both"/>
        <w:rPr>
          <w:rFonts w:ascii="Arial" w:hAnsi="Arial" w:cs="Arial"/>
        </w:rPr>
      </w:pPr>
      <w:r w:rsidRPr="00745C6A">
        <w:rPr>
          <w:rFonts w:ascii="Arial" w:hAnsi="Arial" w:cs="Arial"/>
        </w:rPr>
        <w:t>Simulación basada en realidad virtual: Utilización de tecnología digital para recrear escenarios clínicos interactivos donde los estudiantes pueden practicar procedimientos en un entorno tridimensional.</w:t>
      </w:r>
    </w:p>
    <w:p w14:paraId="07352386" w14:textId="49405C4E"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 xml:space="preserve">Además, </w:t>
      </w:r>
      <w:proofErr w:type="spellStart"/>
      <w:r w:rsidRPr="00745C6A">
        <w:rPr>
          <w:rFonts w:ascii="Arial" w:hAnsi="Arial" w:cs="Arial"/>
        </w:rPr>
        <w:t>Ziv</w:t>
      </w:r>
      <w:proofErr w:type="spellEnd"/>
      <w:r w:rsidRPr="00745C6A">
        <w:rPr>
          <w:rFonts w:ascii="Arial" w:hAnsi="Arial" w:cs="Arial"/>
        </w:rPr>
        <w:t xml:space="preserve"> et al. (</w:t>
      </w:r>
      <w:r w:rsidR="002158B2">
        <w:rPr>
          <w:rFonts w:ascii="Arial" w:hAnsi="Arial" w:cs="Arial"/>
        </w:rPr>
        <w:t>17</w:t>
      </w:r>
      <w:r w:rsidRPr="00745C6A">
        <w:rPr>
          <w:rFonts w:ascii="Arial" w:hAnsi="Arial" w:cs="Arial"/>
        </w:rPr>
        <w:t>) establecen otra clasificación basada en la funcionalidad de los simuladores, diferenciando entre simuladores de tareas, pacientes estandarizados, simuladores de fidelidad intermedia y simuladores de alta fidelidad. Esta clasificación permite a los educadores seleccionar el tipo de simulación más adecuado en función de los objetivos educativos y el nivel de experiencia de los estudiantes.</w:t>
      </w:r>
    </w:p>
    <w:p w14:paraId="1CA08886" w14:textId="6F80462D"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Según Jeffries</w:t>
      </w:r>
      <w:r w:rsidR="002158B2">
        <w:rPr>
          <w:rFonts w:ascii="Arial" w:hAnsi="Arial" w:cs="Arial"/>
        </w:rPr>
        <w:t>, et al</w:t>
      </w:r>
      <w:r w:rsidRPr="00745C6A">
        <w:rPr>
          <w:rFonts w:ascii="Arial" w:hAnsi="Arial" w:cs="Arial"/>
        </w:rPr>
        <w:t xml:space="preserve"> (</w:t>
      </w:r>
      <w:r w:rsidR="002158B2">
        <w:rPr>
          <w:rFonts w:ascii="Arial" w:hAnsi="Arial" w:cs="Arial"/>
        </w:rPr>
        <w:t>18</w:t>
      </w:r>
      <w:r w:rsidRPr="00745C6A">
        <w:rPr>
          <w:rFonts w:ascii="Arial" w:hAnsi="Arial" w:cs="Arial"/>
        </w:rPr>
        <w:t xml:space="preserve">), una de las principales características de la simulación clínica es su capacidad para proporcionar una experiencia de aprendizaje inmersiva y realista en un ambiente seguro. Adicionalmente, </w:t>
      </w:r>
      <w:proofErr w:type="spellStart"/>
      <w:r w:rsidRPr="00745C6A">
        <w:rPr>
          <w:rFonts w:ascii="Arial" w:hAnsi="Arial" w:cs="Arial"/>
        </w:rPr>
        <w:t>Dieckmann</w:t>
      </w:r>
      <w:proofErr w:type="spellEnd"/>
      <w:r w:rsidR="002158B2">
        <w:rPr>
          <w:rFonts w:ascii="Arial" w:hAnsi="Arial" w:cs="Arial"/>
        </w:rPr>
        <w:t>,</w:t>
      </w:r>
      <w:r w:rsidRPr="00745C6A">
        <w:rPr>
          <w:rFonts w:ascii="Arial" w:hAnsi="Arial" w:cs="Arial"/>
        </w:rPr>
        <w:t xml:space="preserve"> et al. (</w:t>
      </w:r>
      <w:r w:rsidR="002158B2">
        <w:rPr>
          <w:rFonts w:ascii="Arial" w:hAnsi="Arial" w:cs="Arial"/>
        </w:rPr>
        <w:t>8</w:t>
      </w:r>
      <w:r w:rsidRPr="00745C6A">
        <w:rPr>
          <w:rFonts w:ascii="Arial" w:hAnsi="Arial" w:cs="Arial"/>
        </w:rPr>
        <w:t xml:space="preserve">) e </w:t>
      </w:r>
      <w:proofErr w:type="spellStart"/>
      <w:r w:rsidRPr="00745C6A">
        <w:rPr>
          <w:rFonts w:ascii="Arial" w:hAnsi="Arial" w:cs="Arial"/>
        </w:rPr>
        <w:t>Issenberg</w:t>
      </w:r>
      <w:proofErr w:type="spellEnd"/>
      <w:r w:rsidR="002158B2">
        <w:rPr>
          <w:rFonts w:ascii="Arial" w:hAnsi="Arial" w:cs="Arial"/>
        </w:rPr>
        <w:t>,</w:t>
      </w:r>
      <w:r w:rsidRPr="00745C6A">
        <w:rPr>
          <w:rFonts w:ascii="Arial" w:hAnsi="Arial" w:cs="Arial"/>
        </w:rPr>
        <w:t xml:space="preserve"> et al. (</w:t>
      </w:r>
      <w:r w:rsidR="002158B2">
        <w:rPr>
          <w:rFonts w:ascii="Arial" w:hAnsi="Arial" w:cs="Arial"/>
        </w:rPr>
        <w:t>19</w:t>
      </w:r>
      <w:r w:rsidRPr="00745C6A">
        <w:rPr>
          <w:rFonts w:ascii="Arial" w:hAnsi="Arial" w:cs="Arial"/>
        </w:rPr>
        <w:t>) enfatizan otras ventajas como la repetibilidad, el control del entorno y la evaluación objetiva. Estas características permiten a los estudiantes practicar procedimientos múltiples veces hasta alcanzar un nivel adecuado de competencia, ajustar las variables del escenario clínico para adaptarse a los objetivos de aprendizaje y medir su desempeño mediante rúbricas y herramientas de observación estructurada.</w:t>
      </w:r>
    </w:p>
    <w:p w14:paraId="55A24309" w14:textId="14F06178"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Para que la simulación sea efectiva en la educación médica, es imprescindible una planificación cuidadosa. Según Amaya (</w:t>
      </w:r>
      <w:r w:rsidR="002158B2">
        <w:rPr>
          <w:rFonts w:ascii="Arial" w:hAnsi="Arial" w:cs="Arial"/>
        </w:rPr>
        <w:t>20</w:t>
      </w:r>
      <w:r w:rsidRPr="00745C6A">
        <w:rPr>
          <w:rFonts w:ascii="Arial" w:hAnsi="Arial" w:cs="Arial"/>
        </w:rPr>
        <w:t>), la integración de la simulación en el currículo requiere el establecimiento de objetivos claros de aprendizaje y el diseño de escenarios clínicos realistas. Jeffries</w:t>
      </w:r>
      <w:r w:rsidR="002158B2">
        <w:rPr>
          <w:rFonts w:ascii="Arial" w:hAnsi="Arial" w:cs="Arial"/>
        </w:rPr>
        <w:t>, et al</w:t>
      </w:r>
      <w:r w:rsidRPr="00745C6A">
        <w:rPr>
          <w:rFonts w:ascii="Arial" w:hAnsi="Arial" w:cs="Arial"/>
        </w:rPr>
        <w:t xml:space="preserve"> (</w:t>
      </w:r>
      <w:r w:rsidR="002158B2">
        <w:rPr>
          <w:rFonts w:ascii="Arial" w:hAnsi="Arial" w:cs="Arial"/>
        </w:rPr>
        <w:t>18</w:t>
      </w:r>
      <w:r w:rsidRPr="00745C6A">
        <w:rPr>
          <w:rFonts w:ascii="Arial" w:hAnsi="Arial" w:cs="Arial"/>
        </w:rPr>
        <w:t xml:space="preserve">) e </w:t>
      </w:r>
      <w:proofErr w:type="spellStart"/>
      <w:r w:rsidRPr="00745C6A">
        <w:rPr>
          <w:rFonts w:ascii="Arial" w:hAnsi="Arial" w:cs="Arial"/>
        </w:rPr>
        <w:t>Issenberg</w:t>
      </w:r>
      <w:proofErr w:type="spellEnd"/>
      <w:r w:rsidR="002158B2">
        <w:rPr>
          <w:rFonts w:ascii="Arial" w:hAnsi="Arial" w:cs="Arial"/>
        </w:rPr>
        <w:t>,</w:t>
      </w:r>
      <w:r w:rsidRPr="00745C6A">
        <w:rPr>
          <w:rFonts w:ascii="Arial" w:hAnsi="Arial" w:cs="Arial"/>
        </w:rPr>
        <w:t xml:space="preserve"> et al. (</w:t>
      </w:r>
      <w:r w:rsidR="002158B2">
        <w:rPr>
          <w:rFonts w:ascii="Arial" w:hAnsi="Arial" w:cs="Arial"/>
        </w:rPr>
        <w:t>19</w:t>
      </w:r>
      <w:r w:rsidRPr="00745C6A">
        <w:rPr>
          <w:rFonts w:ascii="Arial" w:hAnsi="Arial" w:cs="Arial"/>
        </w:rPr>
        <w:t>) proponen los siguientes métodos de implementación:</w:t>
      </w:r>
    </w:p>
    <w:p w14:paraId="4CF29F9D" w14:textId="77777777" w:rsidR="006D3D32" w:rsidRPr="00745C6A" w:rsidRDefault="006D3D32" w:rsidP="00745C6A">
      <w:pPr>
        <w:numPr>
          <w:ilvl w:val="0"/>
          <w:numId w:val="4"/>
        </w:numPr>
        <w:tabs>
          <w:tab w:val="left" w:pos="284"/>
        </w:tabs>
        <w:spacing w:after="0" w:line="360" w:lineRule="auto"/>
        <w:contextualSpacing/>
        <w:jc w:val="both"/>
        <w:rPr>
          <w:rFonts w:ascii="Arial" w:hAnsi="Arial" w:cs="Arial"/>
        </w:rPr>
      </w:pPr>
      <w:r w:rsidRPr="00745C6A">
        <w:rPr>
          <w:rFonts w:ascii="Arial" w:hAnsi="Arial" w:cs="Arial"/>
        </w:rPr>
        <w:lastRenderedPageBreak/>
        <w:t>Definición de objetivos de aprendizaje: Los escenarios deben alinearse con los resultados esperados del curso y abarcar tanto competencias técnicas como habilidades interpersonales.</w:t>
      </w:r>
    </w:p>
    <w:p w14:paraId="12E220BB" w14:textId="77777777" w:rsidR="006D3D32" w:rsidRPr="00745C6A" w:rsidRDefault="006D3D32" w:rsidP="00745C6A">
      <w:pPr>
        <w:numPr>
          <w:ilvl w:val="0"/>
          <w:numId w:val="4"/>
        </w:numPr>
        <w:tabs>
          <w:tab w:val="left" w:pos="284"/>
        </w:tabs>
        <w:spacing w:after="0" w:line="360" w:lineRule="auto"/>
        <w:contextualSpacing/>
        <w:jc w:val="both"/>
        <w:rPr>
          <w:rFonts w:ascii="Arial" w:hAnsi="Arial" w:cs="Arial"/>
        </w:rPr>
      </w:pPr>
      <w:r w:rsidRPr="00745C6A">
        <w:rPr>
          <w:rFonts w:ascii="Arial" w:hAnsi="Arial" w:cs="Arial"/>
        </w:rPr>
        <w:t>Desarrollo de escenarios realistas: Es fundamental diseñar casos clínicos detallados que reflejen la realidad del entorno hospitalario y los desafíos de la práctica médica.</w:t>
      </w:r>
    </w:p>
    <w:p w14:paraId="080E5F7B" w14:textId="77777777" w:rsidR="006D3D32" w:rsidRPr="00745C6A" w:rsidRDefault="006D3D32" w:rsidP="00745C6A">
      <w:pPr>
        <w:numPr>
          <w:ilvl w:val="0"/>
          <w:numId w:val="4"/>
        </w:numPr>
        <w:tabs>
          <w:tab w:val="left" w:pos="284"/>
        </w:tabs>
        <w:spacing w:after="0" w:line="360" w:lineRule="auto"/>
        <w:contextualSpacing/>
        <w:jc w:val="both"/>
        <w:rPr>
          <w:rFonts w:ascii="Arial" w:hAnsi="Arial" w:cs="Arial"/>
        </w:rPr>
      </w:pPr>
      <w:r w:rsidRPr="00745C6A">
        <w:rPr>
          <w:rFonts w:ascii="Arial" w:hAnsi="Arial" w:cs="Arial"/>
        </w:rPr>
        <w:t xml:space="preserve">Facilitación y retroalimentación: Los docentes deben actuar como guías del aprendizaje, proporcionando orientación durante la simulación y realizando sesiones de </w:t>
      </w:r>
      <w:proofErr w:type="spellStart"/>
      <w:r w:rsidRPr="00745C6A">
        <w:rPr>
          <w:rFonts w:ascii="Arial" w:hAnsi="Arial" w:cs="Arial"/>
        </w:rPr>
        <w:t>debriefing</w:t>
      </w:r>
      <w:proofErr w:type="spellEnd"/>
      <w:r w:rsidRPr="00745C6A">
        <w:rPr>
          <w:rFonts w:ascii="Arial" w:hAnsi="Arial" w:cs="Arial"/>
        </w:rPr>
        <w:t xml:space="preserve"> posteriores para analizar el desempeño de los estudiantes.</w:t>
      </w:r>
    </w:p>
    <w:p w14:paraId="2A71B858" w14:textId="77777777" w:rsidR="006D3D32" w:rsidRPr="00745C6A" w:rsidRDefault="006D3D32" w:rsidP="00745C6A">
      <w:pPr>
        <w:numPr>
          <w:ilvl w:val="0"/>
          <w:numId w:val="4"/>
        </w:numPr>
        <w:tabs>
          <w:tab w:val="left" w:pos="284"/>
        </w:tabs>
        <w:spacing w:after="0" w:line="360" w:lineRule="auto"/>
        <w:contextualSpacing/>
        <w:jc w:val="both"/>
        <w:rPr>
          <w:rFonts w:ascii="Arial" w:hAnsi="Arial" w:cs="Arial"/>
        </w:rPr>
      </w:pPr>
      <w:r w:rsidRPr="00745C6A">
        <w:rPr>
          <w:rFonts w:ascii="Arial" w:hAnsi="Arial" w:cs="Arial"/>
        </w:rPr>
        <w:t>Evaluación del aprendizaje: La simulación debe incluir mecanismos de evaluación que permitan medir el progreso de los estudiantes, como listas de verificación y pruebas de desempeño.</w:t>
      </w:r>
    </w:p>
    <w:p w14:paraId="67B9C675" w14:textId="33A42280"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 xml:space="preserve">Desde una perspectiva didáctica, la simulación clínica se alinea con enfoques pedagógicos constructivistas y de interacción social, donde el estudiante es el protagonista de su propio aprendizaje. Una de las estrategias más efectivas en la simulación es el </w:t>
      </w:r>
      <w:proofErr w:type="spellStart"/>
      <w:r w:rsidRPr="00745C6A">
        <w:rPr>
          <w:rFonts w:ascii="Arial" w:hAnsi="Arial" w:cs="Arial"/>
        </w:rPr>
        <w:t>debriefing</w:t>
      </w:r>
      <w:proofErr w:type="spellEnd"/>
      <w:r w:rsidRPr="00745C6A">
        <w:rPr>
          <w:rFonts w:ascii="Arial" w:hAnsi="Arial" w:cs="Arial"/>
        </w:rPr>
        <w:t>, que permite a los estudiantes analizar sus acciones, recibir retroalimentación y consolidar sus aprendizajes. Lee</w:t>
      </w:r>
      <w:r w:rsidR="00C356C0">
        <w:rPr>
          <w:rFonts w:ascii="Arial" w:hAnsi="Arial" w:cs="Arial"/>
        </w:rPr>
        <w:t>,</w:t>
      </w:r>
      <w:r w:rsidRPr="00745C6A">
        <w:rPr>
          <w:rFonts w:ascii="Arial" w:hAnsi="Arial" w:cs="Arial"/>
        </w:rPr>
        <w:t xml:space="preserve"> et al. (20) sostienen que el </w:t>
      </w:r>
      <w:proofErr w:type="spellStart"/>
      <w:r w:rsidRPr="00745C6A">
        <w:rPr>
          <w:rFonts w:ascii="Arial" w:hAnsi="Arial" w:cs="Arial"/>
        </w:rPr>
        <w:t>debriefing</w:t>
      </w:r>
      <w:proofErr w:type="spellEnd"/>
      <w:r w:rsidRPr="00745C6A">
        <w:rPr>
          <w:rFonts w:ascii="Arial" w:hAnsi="Arial" w:cs="Arial"/>
        </w:rPr>
        <w:t xml:space="preserve"> es una fase crucial en la simulación, ya que facilita la metacognición y el desarrollo de habilidades críticas para la práctica médica.</w:t>
      </w:r>
    </w:p>
    <w:p w14:paraId="5CFF6313" w14:textId="77777777"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La integración curricular de la simulación clínica es otro aspecto fundamental para su éxito como recurso didáctico. Esto implica una planificación detallada y una colaboración estrecha entre los diseñadores curriculares y los facilitadores de la simulación. La simulación debe ser utilizada no sólo como una herramienta complementaria, sino como un componente esencial dentro del currículo educativo, con una estructura bien definida que permita su implementación de manera progresiva y coherente a lo largo del programa académico.</w:t>
      </w:r>
    </w:p>
    <w:p w14:paraId="4C88B14F" w14:textId="24808EFD"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 xml:space="preserve">A pesar de sus múltiples beneficios, la implementación de la simulación clínica enfrenta desafíos importantes, especialmente en lo que respecta a la formación docente y los costos de los equipos e infraestructura. Sin embargo, el avance tecnológico abre </w:t>
      </w:r>
      <w:r w:rsidRPr="00745C6A">
        <w:rPr>
          <w:rFonts w:ascii="Arial" w:hAnsi="Arial" w:cs="Arial"/>
        </w:rPr>
        <w:lastRenderedPageBreak/>
        <w:t>nuevas oportunidades, como el uso de la realidad virtual y la inteligencia artificial para hacer la simulación más inmersiva y personalizada (</w:t>
      </w:r>
      <w:r w:rsidR="00C356C0">
        <w:rPr>
          <w:rFonts w:ascii="Arial" w:hAnsi="Arial" w:cs="Arial"/>
        </w:rPr>
        <w:t>21</w:t>
      </w:r>
      <w:r w:rsidRPr="00745C6A">
        <w:rPr>
          <w:rFonts w:ascii="Arial" w:hAnsi="Arial" w:cs="Arial"/>
        </w:rPr>
        <w:t>). </w:t>
      </w:r>
    </w:p>
    <w:p w14:paraId="330702A2" w14:textId="5A500E64" w:rsidR="006D3D32" w:rsidRPr="00745C6A" w:rsidRDefault="006D3D32" w:rsidP="00745C6A">
      <w:pPr>
        <w:tabs>
          <w:tab w:val="left" w:pos="284"/>
        </w:tabs>
        <w:spacing w:after="0" w:line="360" w:lineRule="auto"/>
        <w:contextualSpacing/>
        <w:jc w:val="both"/>
        <w:rPr>
          <w:rFonts w:ascii="Arial" w:hAnsi="Arial" w:cs="Arial"/>
        </w:rPr>
      </w:pPr>
      <w:r w:rsidRPr="00745C6A">
        <w:rPr>
          <w:rFonts w:ascii="Arial" w:hAnsi="Arial" w:cs="Arial"/>
        </w:rPr>
        <w:t xml:space="preserve">En el contexto ecuatoriano, la adopción de la simulación clínica ha sido gradual, pero la falta de exigencias en la formación pedagógica de los docentes puede limitar su efectividad como herramienta didáctica. Para superar estos desafíos, Fraile y </w:t>
      </w:r>
      <w:proofErr w:type="spellStart"/>
      <w:r w:rsidRPr="00745C6A">
        <w:rPr>
          <w:rFonts w:ascii="Arial" w:hAnsi="Arial" w:cs="Arial"/>
        </w:rPr>
        <w:t>Gomar</w:t>
      </w:r>
      <w:proofErr w:type="spellEnd"/>
      <w:r w:rsidRPr="00745C6A">
        <w:rPr>
          <w:rFonts w:ascii="Arial" w:hAnsi="Arial" w:cs="Arial"/>
        </w:rPr>
        <w:t xml:space="preserve"> (2</w:t>
      </w:r>
      <w:r w:rsidR="00C356C0">
        <w:rPr>
          <w:rFonts w:ascii="Arial" w:hAnsi="Arial" w:cs="Arial"/>
        </w:rPr>
        <w:t>2</w:t>
      </w:r>
      <w:r w:rsidRPr="00745C6A">
        <w:rPr>
          <w:rFonts w:ascii="Arial" w:hAnsi="Arial" w:cs="Arial"/>
        </w:rPr>
        <w:t>) enfatizan la necesidad de invertir en la capacitación docente en metodologías de simulación y desarrollo de competencias pedagógicas.</w:t>
      </w:r>
    </w:p>
    <w:p w14:paraId="3DF090AD" w14:textId="5E6A0D24" w:rsidR="00C71781" w:rsidRPr="00745C6A" w:rsidRDefault="00382187" w:rsidP="00745C6A">
      <w:pPr>
        <w:spacing w:after="0" w:line="360" w:lineRule="auto"/>
        <w:contextualSpacing/>
        <w:jc w:val="both"/>
        <w:rPr>
          <w:rFonts w:ascii="Arial" w:hAnsi="Arial" w:cs="Arial"/>
        </w:rPr>
      </w:pPr>
      <w:r w:rsidRPr="00745C6A">
        <w:rPr>
          <w:rFonts w:ascii="Arial" w:hAnsi="Arial" w:cs="Arial"/>
        </w:rPr>
        <w:t>Es así que e</w:t>
      </w:r>
      <w:r w:rsidR="00C71781" w:rsidRPr="00745C6A">
        <w:rPr>
          <w:rFonts w:ascii="Arial" w:hAnsi="Arial" w:cs="Arial"/>
        </w:rPr>
        <w:t>l proceso de enseñanza-aprendizaje en la carrera de medicina es una dinámica compleja que requiere una comprensión integral que abarque competencias pedagógicas, clínicas y de investigación. En las últimas décadas, este proceso ha experimentado transformaciones significativas, adaptándose a los avances científicos, tecnológicos y a las exigencias de una sociedad en constante cambio. </w:t>
      </w:r>
    </w:p>
    <w:p w14:paraId="50EB1A82" w14:textId="54CC5825" w:rsidR="00C71781" w:rsidRPr="00745C6A" w:rsidRDefault="00C71781" w:rsidP="00745C6A">
      <w:pPr>
        <w:spacing w:after="0" w:line="360" w:lineRule="auto"/>
        <w:contextualSpacing/>
        <w:jc w:val="both"/>
        <w:rPr>
          <w:rFonts w:ascii="Arial" w:hAnsi="Arial" w:cs="Arial"/>
        </w:rPr>
      </w:pPr>
      <w:r w:rsidRPr="00745C6A">
        <w:rPr>
          <w:rFonts w:ascii="Arial" w:hAnsi="Arial" w:cs="Arial"/>
        </w:rPr>
        <w:t>En este contexto, el docente no solo transmite conocimientos, sino que también actúa como facilitador del aprendizaje. Según Patiño (2</w:t>
      </w:r>
      <w:r w:rsidR="00C356C0">
        <w:rPr>
          <w:rFonts w:ascii="Arial" w:hAnsi="Arial" w:cs="Arial"/>
        </w:rPr>
        <w:t>3</w:t>
      </w:r>
      <w:r w:rsidRPr="00745C6A">
        <w:rPr>
          <w:rFonts w:ascii="Arial" w:hAnsi="Arial" w:cs="Arial"/>
        </w:rPr>
        <w:t>), la educación superior actual sitúa al estudiante como el centro del proceso de enseñanza-aprendizaje, mientras que el docente adopta un rol de facilitador de la actividad, más que de proveedor de información.</w:t>
      </w:r>
    </w:p>
    <w:p w14:paraId="6664C903" w14:textId="4202A5DE" w:rsidR="00C71781" w:rsidRPr="00745C6A" w:rsidRDefault="00C71781" w:rsidP="00745C6A">
      <w:pPr>
        <w:spacing w:after="0" w:line="360" w:lineRule="auto"/>
        <w:contextualSpacing/>
        <w:jc w:val="both"/>
        <w:rPr>
          <w:rFonts w:ascii="Arial" w:hAnsi="Arial" w:cs="Arial"/>
        </w:rPr>
      </w:pPr>
      <w:r w:rsidRPr="00745C6A">
        <w:rPr>
          <w:rFonts w:ascii="Arial" w:hAnsi="Arial" w:cs="Arial"/>
        </w:rPr>
        <w:t xml:space="preserve">Desde un enfoque pedagógico, la educación médica ha evolucionado de la enseñanza junto a la cama del paciente, la cual enfatiza la interacción directa con el paciente para el desarrollo de habilidades clínicas y comunicativas, al participar en la atención médica real, a metodologías activas que fomentan una mayor participación de los estudiantes en su proceso de aprendizaje. En este sentido, la simulación clínica se ha consolidado como una herramienta formativa indispensable, permitiendo la recreación de escenarios clínicos en entornos controlados. Mediante este </w:t>
      </w:r>
      <w:r w:rsidR="00D77BEB" w:rsidRPr="00745C6A">
        <w:rPr>
          <w:rFonts w:ascii="Arial" w:hAnsi="Arial" w:cs="Arial"/>
        </w:rPr>
        <w:t>recurso</w:t>
      </w:r>
      <w:r w:rsidRPr="00745C6A">
        <w:rPr>
          <w:rFonts w:ascii="Arial" w:hAnsi="Arial" w:cs="Arial"/>
        </w:rPr>
        <w:t>, los estudiantes pueden perfeccionar tanto habilidades técnicas como no técnicas sin comprometer la seguridad de los pacientes. Asimismo, la simulación resulta especialmente útil para el entrenamiento en situaciones de emergencia y procedimientos médicos complejos.</w:t>
      </w:r>
    </w:p>
    <w:p w14:paraId="4380657C" w14:textId="77777777" w:rsidR="00C71781" w:rsidRPr="00745C6A" w:rsidRDefault="00C71781" w:rsidP="00745C6A">
      <w:pPr>
        <w:spacing w:after="0" w:line="360" w:lineRule="auto"/>
        <w:contextualSpacing/>
        <w:jc w:val="both"/>
        <w:rPr>
          <w:rFonts w:ascii="Arial" w:hAnsi="Arial" w:cs="Arial"/>
        </w:rPr>
      </w:pPr>
      <w:r w:rsidRPr="00745C6A">
        <w:rPr>
          <w:rFonts w:ascii="Arial" w:hAnsi="Arial" w:cs="Arial"/>
        </w:rPr>
        <w:t xml:space="preserve">El docente en la carrera de medicina desempeña un papel multifacético que trasciende la mera transmisión de conocimientos. Su labor implica facilitar el aprendizaje, servir como referente ético y profesional, y promover el desarrollo de competencias clínicas y comunicativas en los futuros médicos. Para ello, es fundamental que los docentes </w:t>
      </w:r>
      <w:r w:rsidRPr="00745C6A">
        <w:rPr>
          <w:rFonts w:ascii="Arial" w:hAnsi="Arial" w:cs="Arial"/>
        </w:rPr>
        <w:lastRenderedPageBreak/>
        <w:t>posean una formación pedagógica adecuada, habilidades de comunicación efectiva y una actitud de aprendizaje continuo que les permita adaptarse a los retos de la educación médica contemporánea.</w:t>
      </w:r>
    </w:p>
    <w:p w14:paraId="2FC22761" w14:textId="1327DB11" w:rsidR="00C71781" w:rsidRPr="00745C6A" w:rsidRDefault="00C71781" w:rsidP="00745C6A">
      <w:pPr>
        <w:spacing w:after="0" w:line="360" w:lineRule="auto"/>
        <w:contextualSpacing/>
        <w:jc w:val="both"/>
        <w:rPr>
          <w:rFonts w:ascii="Arial" w:hAnsi="Arial" w:cs="Arial"/>
        </w:rPr>
      </w:pPr>
      <w:r w:rsidRPr="00745C6A">
        <w:rPr>
          <w:rFonts w:ascii="Arial" w:hAnsi="Arial" w:cs="Arial"/>
        </w:rPr>
        <w:t xml:space="preserve">En este contexto, la selección de métodos de enseñanza debe considerar los estilos de aprendizaje de los estudiantes, los cuales influyen directamente en la efectividad de las estrategias pedagógicas. </w:t>
      </w:r>
      <w:r w:rsidR="00705913" w:rsidRPr="00745C6A">
        <w:rPr>
          <w:rFonts w:ascii="Arial" w:hAnsi="Arial" w:cs="Arial"/>
        </w:rPr>
        <w:t>El</w:t>
      </w:r>
      <w:r w:rsidRPr="00745C6A">
        <w:rPr>
          <w:rFonts w:ascii="Arial" w:hAnsi="Arial" w:cs="Arial"/>
        </w:rPr>
        <w:t xml:space="preserve"> estudio publicado por </w:t>
      </w:r>
      <w:r w:rsidR="00CE6169" w:rsidRPr="00745C6A">
        <w:rPr>
          <w:rFonts w:ascii="Arial" w:hAnsi="Arial" w:cs="Arial"/>
        </w:rPr>
        <w:t>Fernández</w:t>
      </w:r>
      <w:r w:rsidRPr="00745C6A">
        <w:rPr>
          <w:rFonts w:ascii="Arial" w:hAnsi="Arial" w:cs="Arial"/>
        </w:rPr>
        <w:t xml:space="preserve"> (</w:t>
      </w:r>
      <w:r w:rsidR="00C356C0">
        <w:rPr>
          <w:rFonts w:ascii="Arial" w:hAnsi="Arial" w:cs="Arial"/>
        </w:rPr>
        <w:t>24</w:t>
      </w:r>
      <w:r w:rsidRPr="00745C6A">
        <w:rPr>
          <w:rFonts w:ascii="Arial" w:hAnsi="Arial" w:cs="Arial"/>
        </w:rPr>
        <w:t>) destaca que los estudiantes de medicina presentan diversas preferencias en sus estilos de aprendizaje, lo que implica que los docentes deben emplear estrategias didácticas variadas para abordar estas diferencias y facilitar un aprendizaje más efectivo.</w:t>
      </w:r>
    </w:p>
    <w:p w14:paraId="3C8EE149" w14:textId="77BC6DC0" w:rsidR="00705913" w:rsidRPr="00745C6A" w:rsidRDefault="00C71781" w:rsidP="00745C6A">
      <w:pPr>
        <w:spacing w:after="0" w:line="360" w:lineRule="auto"/>
        <w:contextualSpacing/>
        <w:jc w:val="both"/>
        <w:rPr>
          <w:rFonts w:ascii="Arial" w:hAnsi="Arial" w:cs="Arial"/>
        </w:rPr>
      </w:pPr>
      <w:r w:rsidRPr="00745C6A">
        <w:rPr>
          <w:rFonts w:ascii="Arial" w:hAnsi="Arial" w:cs="Arial"/>
        </w:rPr>
        <w:t>En este sentido, Kolb clasifica los estilos de aprendizaje en cuatro categorías: divergente, asimilador, convergente y acomodador, cada uno con características particulares que determinan cómo los estudiantes interactúan con el contenido educativo (</w:t>
      </w:r>
      <w:r w:rsidR="00C356C0">
        <w:rPr>
          <w:rFonts w:ascii="Arial" w:hAnsi="Arial" w:cs="Arial"/>
        </w:rPr>
        <w:t>24</w:t>
      </w:r>
      <w:r w:rsidRPr="00745C6A">
        <w:rPr>
          <w:rFonts w:ascii="Arial" w:hAnsi="Arial" w:cs="Arial"/>
        </w:rPr>
        <w:t xml:space="preserve">). </w:t>
      </w:r>
    </w:p>
    <w:p w14:paraId="466D8C34" w14:textId="2FDE1009" w:rsidR="00C71781" w:rsidRPr="00745C6A" w:rsidRDefault="00C71781" w:rsidP="00745C6A">
      <w:pPr>
        <w:spacing w:after="0" w:line="360" w:lineRule="auto"/>
        <w:contextualSpacing/>
        <w:jc w:val="both"/>
        <w:rPr>
          <w:rFonts w:ascii="Arial" w:hAnsi="Arial" w:cs="Arial"/>
        </w:rPr>
      </w:pPr>
      <w:r w:rsidRPr="00745C6A">
        <w:rPr>
          <w:rFonts w:ascii="Arial" w:hAnsi="Arial" w:cs="Arial"/>
        </w:rPr>
        <w:t xml:space="preserve">La capacidad del docente para identificar y adaptar sus estrategias a estos estilos </w:t>
      </w:r>
      <w:r w:rsidR="00705913" w:rsidRPr="00745C6A">
        <w:rPr>
          <w:rFonts w:ascii="Arial" w:hAnsi="Arial" w:cs="Arial"/>
        </w:rPr>
        <w:t xml:space="preserve">de aprendizaje </w:t>
      </w:r>
      <w:r w:rsidRPr="00745C6A">
        <w:rPr>
          <w:rFonts w:ascii="Arial" w:hAnsi="Arial" w:cs="Arial"/>
        </w:rPr>
        <w:t>resulta esencial para optimizar el proceso educativo. El estudio realizado por Cortés y Guillén (2</w:t>
      </w:r>
      <w:r w:rsidR="00C356C0">
        <w:rPr>
          <w:rFonts w:ascii="Arial" w:hAnsi="Arial" w:cs="Arial"/>
        </w:rPr>
        <w:t>5</w:t>
      </w:r>
      <w:r w:rsidRPr="00745C6A">
        <w:rPr>
          <w:rFonts w:ascii="Arial" w:hAnsi="Arial" w:cs="Arial"/>
        </w:rPr>
        <w:t>) en la Pontificia Universidad Javeriana reveló que el 47% de los estudiantes de medicina presentaban un estilo asimilador, mientras que el 27% se identificaba con el estilo convergente. Estos hallazgos sugieren que una proporción significativa de estudiantes prefiere enfoques que fomenten la conceptualización abstracta y la reflexión, lo que subraya la necesidad de diseñar estrategias didácticas que promuevan el análisis crítico y la síntesis de la información.</w:t>
      </w:r>
    </w:p>
    <w:p w14:paraId="73A88A2B" w14:textId="1901B3DB" w:rsidR="00C71781" w:rsidRPr="00745C6A" w:rsidRDefault="00C71781" w:rsidP="00745C6A">
      <w:pPr>
        <w:spacing w:after="0" w:line="360" w:lineRule="auto"/>
        <w:contextualSpacing/>
        <w:jc w:val="both"/>
        <w:rPr>
          <w:rFonts w:ascii="Arial" w:hAnsi="Arial" w:cs="Arial"/>
        </w:rPr>
      </w:pPr>
      <w:r w:rsidRPr="00745C6A">
        <w:rPr>
          <w:rFonts w:ascii="Arial" w:hAnsi="Arial" w:cs="Arial"/>
        </w:rPr>
        <w:t>Además, los estilos de aprendizaje no son inmutables, sino que pueden evolucionar a lo largo de la formación médica. La exposición a distintas metodologías y experiencias clínicas puede influir en la adaptación de los estudiantes a nuevos estilos de aprendizaje. En consecuencia, los docentes deben ser flexibles y estar preparados para modificar sus estrategias didácticas en respuesta a estos cambios (</w:t>
      </w:r>
      <w:r w:rsidR="00B01CB0">
        <w:rPr>
          <w:rFonts w:ascii="Arial" w:hAnsi="Arial" w:cs="Arial"/>
        </w:rPr>
        <w:t>24</w:t>
      </w:r>
      <w:r w:rsidRPr="00745C6A">
        <w:rPr>
          <w:rFonts w:ascii="Arial" w:hAnsi="Arial" w:cs="Arial"/>
        </w:rPr>
        <w:t>).</w:t>
      </w:r>
    </w:p>
    <w:p w14:paraId="23C98750" w14:textId="37195EFC" w:rsidR="00C71781" w:rsidRPr="00745C6A" w:rsidRDefault="00C71781" w:rsidP="00745C6A">
      <w:pPr>
        <w:spacing w:after="0" w:line="360" w:lineRule="auto"/>
        <w:contextualSpacing/>
        <w:jc w:val="both"/>
        <w:rPr>
          <w:rFonts w:ascii="Arial" w:hAnsi="Arial" w:cs="Arial"/>
        </w:rPr>
      </w:pPr>
      <w:r w:rsidRPr="00745C6A">
        <w:rPr>
          <w:rFonts w:ascii="Arial" w:hAnsi="Arial" w:cs="Arial"/>
        </w:rPr>
        <w:t>Por ello, el rol del docente en el proceso de enseñanza-aprendizaje en la carrera de medicina es fundamental para la formación de profesionales competentes y éticamente responsables. Según Harden y Crosby (2</w:t>
      </w:r>
      <w:r w:rsidR="00B01CB0">
        <w:rPr>
          <w:rFonts w:ascii="Arial" w:hAnsi="Arial" w:cs="Arial"/>
        </w:rPr>
        <w:t>6</w:t>
      </w:r>
      <w:r w:rsidRPr="00745C6A">
        <w:rPr>
          <w:rFonts w:ascii="Arial" w:hAnsi="Arial" w:cs="Arial"/>
        </w:rPr>
        <w:t>), los roles del docente en medicina se agrupan en seis áreas principales</w:t>
      </w:r>
      <w:r w:rsidR="007D6F83" w:rsidRPr="00745C6A">
        <w:rPr>
          <w:rFonts w:ascii="Arial" w:hAnsi="Arial" w:cs="Arial"/>
        </w:rPr>
        <w:t xml:space="preserve">, iniciando por ser </w:t>
      </w:r>
      <w:r w:rsidRPr="00745C6A">
        <w:rPr>
          <w:rFonts w:ascii="Arial" w:hAnsi="Arial" w:cs="Arial"/>
        </w:rPr>
        <w:t>proveedor de información</w:t>
      </w:r>
      <w:r w:rsidR="007D6F83" w:rsidRPr="00745C6A">
        <w:rPr>
          <w:rFonts w:ascii="Arial" w:hAnsi="Arial" w:cs="Arial"/>
        </w:rPr>
        <w:t xml:space="preserve"> a través de conferencias y enseñanza clínica o práctica, </w:t>
      </w:r>
      <w:r w:rsidRPr="00745C6A">
        <w:rPr>
          <w:rFonts w:ascii="Arial" w:hAnsi="Arial" w:cs="Arial"/>
        </w:rPr>
        <w:t>modelo a seguir</w:t>
      </w:r>
      <w:r w:rsidR="007D6F83" w:rsidRPr="00745C6A">
        <w:rPr>
          <w:rFonts w:ascii="Arial" w:hAnsi="Arial" w:cs="Arial"/>
        </w:rPr>
        <w:t xml:space="preserve"> al demostrar buenas </w:t>
      </w:r>
      <w:r w:rsidR="007D6F83" w:rsidRPr="00745C6A">
        <w:rPr>
          <w:rFonts w:ascii="Arial" w:hAnsi="Arial" w:cs="Arial"/>
        </w:rPr>
        <w:lastRenderedPageBreak/>
        <w:t>prácticas tanto en el entorno profesional como en el educativo.</w:t>
      </w:r>
      <w:r w:rsidRPr="00745C6A">
        <w:rPr>
          <w:rFonts w:ascii="Arial" w:hAnsi="Arial" w:cs="Arial"/>
        </w:rPr>
        <w:t>, facilitador</w:t>
      </w:r>
      <w:r w:rsidR="007D6F83" w:rsidRPr="00745C6A">
        <w:rPr>
          <w:rFonts w:ascii="Arial" w:hAnsi="Arial" w:cs="Arial"/>
        </w:rPr>
        <w:t xml:space="preserve"> al actuar como mentor y facilitador del aprendizaje</w:t>
      </w:r>
      <w:r w:rsidRPr="00745C6A">
        <w:rPr>
          <w:rFonts w:ascii="Arial" w:hAnsi="Arial" w:cs="Arial"/>
        </w:rPr>
        <w:t>, evaluador</w:t>
      </w:r>
      <w:r w:rsidR="007D6F83" w:rsidRPr="00745C6A">
        <w:rPr>
          <w:rFonts w:ascii="Arial" w:hAnsi="Arial" w:cs="Arial"/>
        </w:rPr>
        <w:t xml:space="preserve"> al evaluar a los estudiantes y el currículo</w:t>
      </w:r>
      <w:r w:rsidRPr="00745C6A">
        <w:rPr>
          <w:rFonts w:ascii="Arial" w:hAnsi="Arial" w:cs="Arial"/>
        </w:rPr>
        <w:t xml:space="preserve">, planificador </w:t>
      </w:r>
      <w:r w:rsidR="007D6F83" w:rsidRPr="00745C6A">
        <w:rPr>
          <w:rFonts w:ascii="Arial" w:hAnsi="Arial" w:cs="Arial"/>
        </w:rPr>
        <w:t xml:space="preserve">al estructurar el currículo y organizando cursos </w:t>
      </w:r>
      <w:r w:rsidRPr="00745C6A">
        <w:rPr>
          <w:rFonts w:ascii="Arial" w:hAnsi="Arial" w:cs="Arial"/>
        </w:rPr>
        <w:t xml:space="preserve">y </w:t>
      </w:r>
      <w:r w:rsidR="007D6F83" w:rsidRPr="00745C6A">
        <w:rPr>
          <w:rFonts w:ascii="Arial" w:hAnsi="Arial" w:cs="Arial"/>
        </w:rPr>
        <w:t xml:space="preserve">finalmente </w:t>
      </w:r>
      <w:r w:rsidRPr="00745C6A">
        <w:rPr>
          <w:rFonts w:ascii="Arial" w:hAnsi="Arial" w:cs="Arial"/>
        </w:rPr>
        <w:t>desarrollador de recursos</w:t>
      </w:r>
      <w:r w:rsidR="007D6F83" w:rsidRPr="00745C6A">
        <w:rPr>
          <w:rFonts w:ascii="Arial" w:hAnsi="Arial" w:cs="Arial"/>
        </w:rPr>
        <w:t xml:space="preserve"> al crear materiales educativos y guías de estudio</w:t>
      </w:r>
      <w:r w:rsidRPr="00745C6A">
        <w:rPr>
          <w:rFonts w:ascii="Arial" w:hAnsi="Arial" w:cs="Arial"/>
        </w:rPr>
        <w:t>. Estos roles incluyen desde la enseñanza en clases teóricas y prácticas clínicas hasta la planificación curricular y la producción de materiales educativos. </w:t>
      </w:r>
    </w:p>
    <w:p w14:paraId="0558CCED" w14:textId="77777777" w:rsidR="00C71781" w:rsidRPr="00745C6A" w:rsidRDefault="00C71781" w:rsidP="00745C6A">
      <w:pPr>
        <w:spacing w:after="0" w:line="360" w:lineRule="auto"/>
        <w:contextualSpacing/>
        <w:jc w:val="both"/>
        <w:rPr>
          <w:rFonts w:ascii="Arial" w:hAnsi="Arial" w:cs="Arial"/>
        </w:rPr>
      </w:pPr>
      <w:r w:rsidRPr="00745C6A">
        <w:rPr>
          <w:rFonts w:ascii="Arial" w:hAnsi="Arial" w:cs="Arial"/>
        </w:rPr>
        <w:t>Una de las competencias pedagógicas esenciales del docente en medicina es la capacidad de planificar y gestionar aspectos curriculares, didácticos, metodológicos y administrativos de la educación. Esto incluye la selección y presentación de contenidos disciplinares, la utilización de metodologías activas de enseñanza y la evaluación del aprendizaje de los estudiantes. </w:t>
      </w:r>
    </w:p>
    <w:p w14:paraId="3ABA50CD" w14:textId="6D5CF80B" w:rsidR="00C71781" w:rsidRPr="00745C6A" w:rsidRDefault="00C71781" w:rsidP="00745C6A">
      <w:pPr>
        <w:spacing w:after="0" w:line="360" w:lineRule="auto"/>
        <w:contextualSpacing/>
        <w:jc w:val="both"/>
        <w:rPr>
          <w:rFonts w:ascii="Arial" w:hAnsi="Arial" w:cs="Arial"/>
        </w:rPr>
      </w:pPr>
      <w:r w:rsidRPr="00745C6A">
        <w:rPr>
          <w:rFonts w:ascii="Arial" w:hAnsi="Arial" w:cs="Arial"/>
        </w:rPr>
        <w:t>Además de las competencias pedagógicas, el docente en medicina debe poseer habilidades de comunicación, relaciones interpersonales y trabajo en equipo. Estas habilidades son fundamentales para establecer una relación efectiva con los estudiantes y para fomentar un ambiente de aprendizaje colaborativo. Según Emilia</w:t>
      </w:r>
      <w:r w:rsidR="00B01CB0">
        <w:rPr>
          <w:rFonts w:ascii="Arial" w:hAnsi="Arial" w:cs="Arial"/>
        </w:rPr>
        <w:t>,</w:t>
      </w:r>
      <w:r w:rsidRPr="00745C6A">
        <w:rPr>
          <w:rFonts w:ascii="Arial" w:hAnsi="Arial" w:cs="Arial"/>
        </w:rPr>
        <w:t xml:space="preserve"> et al. (2</w:t>
      </w:r>
      <w:r w:rsidR="00B01CB0">
        <w:rPr>
          <w:rFonts w:ascii="Arial" w:hAnsi="Arial" w:cs="Arial"/>
        </w:rPr>
        <w:t>7</w:t>
      </w:r>
      <w:r w:rsidRPr="00745C6A">
        <w:rPr>
          <w:rFonts w:ascii="Arial" w:hAnsi="Arial" w:cs="Arial"/>
        </w:rPr>
        <w:t>), los estudiantes valoran atributos como la pasión, la empatía y el apoyo por parte de sus docentes, considerándolos modelos a seguir en su desarrollo profesional.</w:t>
      </w:r>
    </w:p>
    <w:p w14:paraId="18BAA4DD" w14:textId="7A73CE8A" w:rsidR="00C71781" w:rsidRPr="00745C6A" w:rsidRDefault="00C71781" w:rsidP="00745C6A">
      <w:pPr>
        <w:spacing w:after="0" w:line="360" w:lineRule="auto"/>
        <w:contextualSpacing/>
        <w:jc w:val="both"/>
        <w:rPr>
          <w:rFonts w:ascii="Arial" w:hAnsi="Arial" w:cs="Arial"/>
        </w:rPr>
      </w:pPr>
      <w:r w:rsidRPr="00745C6A">
        <w:rPr>
          <w:rFonts w:ascii="Arial" w:hAnsi="Arial" w:cs="Arial"/>
        </w:rPr>
        <w:t xml:space="preserve">El docente también debe ser un facilitador del aprendizaje autónomo, promoviendo la independencia cognoscitiva y las habilidades de autoaprendizaje en los estudiantes. La ejecución de las tareas docentes permite </w:t>
      </w:r>
      <w:r w:rsidR="00705913" w:rsidRPr="00745C6A">
        <w:rPr>
          <w:rFonts w:ascii="Arial" w:hAnsi="Arial" w:cs="Arial"/>
        </w:rPr>
        <w:t xml:space="preserve">que </w:t>
      </w:r>
      <w:r w:rsidRPr="00745C6A">
        <w:rPr>
          <w:rFonts w:ascii="Arial" w:hAnsi="Arial" w:cs="Arial"/>
        </w:rPr>
        <w:t>el estudiante desarroll</w:t>
      </w:r>
      <w:r w:rsidR="00705913" w:rsidRPr="00745C6A">
        <w:rPr>
          <w:rFonts w:ascii="Arial" w:hAnsi="Arial" w:cs="Arial"/>
        </w:rPr>
        <w:t>e</w:t>
      </w:r>
      <w:r w:rsidRPr="00745C6A">
        <w:rPr>
          <w:rFonts w:ascii="Arial" w:hAnsi="Arial" w:cs="Arial"/>
        </w:rPr>
        <w:t xml:space="preserve"> independencia cognoscitiva, la elevación del rendimiento académico y el desarrollo de su creatividad. </w:t>
      </w:r>
    </w:p>
    <w:p w14:paraId="4B536456" w14:textId="5F6F5E7E" w:rsidR="00C71781" w:rsidRPr="00745C6A" w:rsidRDefault="00C71781" w:rsidP="00745C6A">
      <w:pPr>
        <w:spacing w:after="0" w:line="360" w:lineRule="auto"/>
        <w:contextualSpacing/>
        <w:jc w:val="both"/>
        <w:rPr>
          <w:rFonts w:ascii="Arial" w:hAnsi="Arial" w:cs="Arial"/>
        </w:rPr>
      </w:pPr>
      <w:r w:rsidRPr="00745C6A">
        <w:rPr>
          <w:rFonts w:ascii="Arial" w:hAnsi="Arial" w:cs="Arial"/>
        </w:rPr>
        <w:t xml:space="preserve">En el contexto ecuatoriano, la formación pedagógica de los docentes de medicina ha sido objeto de análisis en diversas investigaciones. </w:t>
      </w:r>
      <w:r w:rsidR="00705913" w:rsidRPr="00745C6A">
        <w:rPr>
          <w:rFonts w:ascii="Arial" w:hAnsi="Arial" w:cs="Arial"/>
        </w:rPr>
        <w:t>El</w:t>
      </w:r>
      <w:r w:rsidRPr="00745C6A">
        <w:rPr>
          <w:rFonts w:ascii="Arial" w:hAnsi="Arial" w:cs="Arial"/>
        </w:rPr>
        <w:t xml:space="preserve"> estudio realizado en la Universidad Metropolitana del Ecuador enfatiza la necesidad de programas de capacitación pedagógica que fortalezcan las competencias docentes, resaltando la importancia de una base científica en la producción de conocimientos pedagógicos y la integración de la práctica asistencial con la docencia y la investigación (</w:t>
      </w:r>
      <w:r w:rsidR="00B01CB0">
        <w:rPr>
          <w:rFonts w:ascii="Arial" w:hAnsi="Arial" w:cs="Arial"/>
        </w:rPr>
        <w:t>28</w:t>
      </w:r>
      <w:r w:rsidRPr="00745C6A">
        <w:rPr>
          <w:rFonts w:ascii="Arial" w:hAnsi="Arial" w:cs="Arial"/>
        </w:rPr>
        <w:t>). </w:t>
      </w:r>
    </w:p>
    <w:p w14:paraId="593D1DF8" w14:textId="2127F763" w:rsidR="00C71781" w:rsidRPr="00745C6A" w:rsidRDefault="00C71781" w:rsidP="00745C6A">
      <w:pPr>
        <w:spacing w:after="0" w:line="360" w:lineRule="auto"/>
        <w:contextualSpacing/>
        <w:jc w:val="both"/>
        <w:rPr>
          <w:rFonts w:ascii="Arial" w:hAnsi="Arial" w:cs="Arial"/>
        </w:rPr>
      </w:pPr>
      <w:r w:rsidRPr="00745C6A">
        <w:rPr>
          <w:rFonts w:ascii="Arial" w:hAnsi="Arial" w:cs="Arial"/>
        </w:rPr>
        <w:t>No obstante, a pesar del alto dominio disciplinar de los docentes de medicina</w:t>
      </w:r>
      <w:r w:rsidR="00705913" w:rsidRPr="00745C6A">
        <w:rPr>
          <w:rFonts w:ascii="Arial" w:hAnsi="Arial" w:cs="Arial"/>
        </w:rPr>
        <w:t>,</w:t>
      </w:r>
      <w:r w:rsidRPr="00745C6A">
        <w:rPr>
          <w:rFonts w:ascii="Arial" w:hAnsi="Arial" w:cs="Arial"/>
        </w:rPr>
        <w:t xml:space="preserve"> muchos carecen de una formación pedagógica formal, lo que podría limitar la eficacia de sus prácticas educativas. En este sentido, </w:t>
      </w:r>
      <w:r w:rsidR="0042273E" w:rsidRPr="00745C6A">
        <w:rPr>
          <w:rFonts w:ascii="Arial" w:hAnsi="Arial" w:cs="Arial"/>
        </w:rPr>
        <w:t xml:space="preserve">Fernández y Suárez </w:t>
      </w:r>
      <w:r w:rsidRPr="00745C6A">
        <w:rPr>
          <w:rFonts w:ascii="Arial" w:hAnsi="Arial" w:cs="Arial"/>
        </w:rPr>
        <w:t>(2</w:t>
      </w:r>
      <w:r w:rsidR="00B01CB0">
        <w:rPr>
          <w:rFonts w:ascii="Arial" w:hAnsi="Arial" w:cs="Arial"/>
        </w:rPr>
        <w:t>9</w:t>
      </w:r>
      <w:r w:rsidRPr="00745C6A">
        <w:rPr>
          <w:rFonts w:ascii="Arial" w:hAnsi="Arial" w:cs="Arial"/>
        </w:rPr>
        <w:t xml:space="preserve">) proponen la </w:t>
      </w:r>
      <w:r w:rsidRPr="00745C6A">
        <w:rPr>
          <w:rFonts w:ascii="Arial" w:hAnsi="Arial" w:cs="Arial"/>
        </w:rPr>
        <w:lastRenderedPageBreak/>
        <w:t>implementación de programas de formación que aborden aspectos didácticos y metodológicos, promoviendo una enseñanza más efectiva y centrada en el estudiante.</w:t>
      </w:r>
    </w:p>
    <w:p w14:paraId="18B38E0F" w14:textId="6E312A94" w:rsidR="00C71781" w:rsidRPr="00745C6A" w:rsidRDefault="00382187" w:rsidP="00745C6A">
      <w:pPr>
        <w:spacing w:after="0" w:line="360" w:lineRule="auto"/>
        <w:contextualSpacing/>
        <w:jc w:val="both"/>
        <w:rPr>
          <w:rFonts w:ascii="Arial" w:hAnsi="Arial" w:cs="Arial"/>
        </w:rPr>
      </w:pPr>
      <w:r w:rsidRPr="00745C6A">
        <w:rPr>
          <w:rFonts w:ascii="Arial" w:hAnsi="Arial" w:cs="Arial"/>
        </w:rPr>
        <w:t>E</w:t>
      </w:r>
      <w:r w:rsidR="00C71781" w:rsidRPr="00745C6A">
        <w:rPr>
          <w:rFonts w:ascii="Arial" w:hAnsi="Arial" w:cs="Arial"/>
        </w:rPr>
        <w:t xml:space="preserve">s crucial </w:t>
      </w:r>
      <w:r w:rsidRPr="00745C6A">
        <w:rPr>
          <w:rFonts w:ascii="Arial" w:hAnsi="Arial" w:cs="Arial"/>
        </w:rPr>
        <w:t xml:space="preserve">también </w:t>
      </w:r>
      <w:r w:rsidR="00C71781" w:rsidRPr="00745C6A">
        <w:rPr>
          <w:rFonts w:ascii="Arial" w:hAnsi="Arial" w:cs="Arial"/>
        </w:rPr>
        <w:t>considerar las competencias específicas que deben desarrollar los docentes de medicina</w:t>
      </w:r>
      <w:r w:rsidR="00705913" w:rsidRPr="00745C6A">
        <w:rPr>
          <w:rFonts w:ascii="Arial" w:hAnsi="Arial" w:cs="Arial"/>
        </w:rPr>
        <w:t xml:space="preserve">, en concordancia </w:t>
      </w:r>
      <w:r w:rsidR="006518F6" w:rsidRPr="00745C6A">
        <w:rPr>
          <w:rFonts w:ascii="Arial" w:hAnsi="Arial" w:cs="Arial"/>
        </w:rPr>
        <w:t>con e</w:t>
      </w:r>
      <w:r w:rsidR="00705913" w:rsidRPr="00745C6A">
        <w:rPr>
          <w:rFonts w:ascii="Arial" w:hAnsi="Arial" w:cs="Arial"/>
        </w:rPr>
        <w:t xml:space="preserve">l </w:t>
      </w:r>
      <w:r w:rsidR="00C71781" w:rsidRPr="00745C6A">
        <w:rPr>
          <w:rFonts w:ascii="Arial" w:hAnsi="Arial" w:cs="Arial"/>
        </w:rPr>
        <w:t>estudio de Richard (</w:t>
      </w:r>
      <w:r w:rsidR="00B01CB0">
        <w:rPr>
          <w:rFonts w:ascii="Arial" w:hAnsi="Arial" w:cs="Arial"/>
        </w:rPr>
        <w:t>30</w:t>
      </w:r>
      <w:r w:rsidR="00C71781" w:rsidRPr="00745C6A">
        <w:rPr>
          <w:rFonts w:ascii="Arial" w:hAnsi="Arial" w:cs="Arial"/>
        </w:rPr>
        <w:t>)</w:t>
      </w:r>
      <w:r w:rsidR="00705913" w:rsidRPr="00745C6A">
        <w:rPr>
          <w:rFonts w:ascii="Arial" w:hAnsi="Arial" w:cs="Arial"/>
        </w:rPr>
        <w:t xml:space="preserve"> </w:t>
      </w:r>
      <w:r w:rsidR="006518F6" w:rsidRPr="00745C6A">
        <w:rPr>
          <w:rFonts w:ascii="Arial" w:hAnsi="Arial" w:cs="Arial"/>
        </w:rPr>
        <w:t>que propone</w:t>
      </w:r>
      <w:r w:rsidR="00C71781" w:rsidRPr="00745C6A">
        <w:rPr>
          <w:rFonts w:ascii="Arial" w:hAnsi="Arial" w:cs="Arial"/>
        </w:rPr>
        <w:t xml:space="preserve"> un perfil de competencias que integra estos aspectos, enfatizando la necesidad de una formación integral del docente universitario en ciencias de la salud del Ecuador.</w:t>
      </w:r>
    </w:p>
    <w:p w14:paraId="3F377FA6" w14:textId="2F1FB615" w:rsidR="009501BC" w:rsidRPr="00745C6A" w:rsidRDefault="003D2E9C" w:rsidP="00745C6A">
      <w:pPr>
        <w:spacing w:after="0" w:line="360" w:lineRule="auto"/>
        <w:contextualSpacing/>
        <w:rPr>
          <w:rFonts w:ascii="Arial" w:hAnsi="Arial" w:cs="Arial"/>
          <w:b/>
          <w:bCs/>
        </w:rPr>
      </w:pPr>
      <w:r w:rsidRPr="00745C6A">
        <w:rPr>
          <w:rFonts w:ascii="Arial" w:hAnsi="Arial" w:cs="Arial"/>
          <w:b/>
          <w:bCs/>
        </w:rPr>
        <w:t>Conclusión</w:t>
      </w:r>
    </w:p>
    <w:p w14:paraId="324CF48B" w14:textId="6EC0E45C" w:rsidR="00C71781" w:rsidRPr="00745C6A" w:rsidRDefault="00D61FBB" w:rsidP="00745C6A">
      <w:pPr>
        <w:spacing w:after="0" w:line="360" w:lineRule="auto"/>
        <w:contextualSpacing/>
        <w:jc w:val="both"/>
        <w:rPr>
          <w:rFonts w:ascii="Arial" w:hAnsi="Arial" w:cs="Arial"/>
        </w:rPr>
      </w:pPr>
      <w:r w:rsidRPr="00745C6A">
        <w:rPr>
          <w:rFonts w:ascii="Arial" w:hAnsi="Arial" w:cs="Arial"/>
        </w:rPr>
        <w:t>E</w:t>
      </w:r>
      <w:r w:rsidR="00C71781" w:rsidRPr="00745C6A">
        <w:rPr>
          <w:rFonts w:ascii="Arial" w:hAnsi="Arial" w:cs="Arial"/>
        </w:rPr>
        <w:t>l rol del docente en la enseñanza de las ciencias de la salud trasciende la mera transmisión de conocimientos, al constituirse como un facilitador del aprendizaje que debe adaptar sus estrategias a las necesidades cambiantes de los estudiantes y del entorno profesional.</w:t>
      </w:r>
      <w:r w:rsidRPr="00745C6A">
        <w:rPr>
          <w:rFonts w:ascii="Arial" w:hAnsi="Arial" w:cs="Arial"/>
        </w:rPr>
        <w:t xml:space="preserve"> </w:t>
      </w:r>
      <w:r w:rsidR="0091343F" w:rsidRPr="00745C6A">
        <w:rPr>
          <w:rFonts w:ascii="Arial" w:hAnsi="Arial" w:cs="Arial"/>
        </w:rPr>
        <w:t>En este contexto, l</w:t>
      </w:r>
      <w:r w:rsidRPr="00745C6A">
        <w:rPr>
          <w:rFonts w:ascii="Arial" w:hAnsi="Arial" w:cs="Arial"/>
        </w:rPr>
        <w:t xml:space="preserve">a simulación clínica representa una transformación paradigmática en la educación médica, al posibilitar un aprendizaje seguro, estructurado y realista. </w:t>
      </w:r>
      <w:r w:rsidR="008B4B8F" w:rsidRPr="00745C6A">
        <w:rPr>
          <w:rFonts w:ascii="Arial" w:hAnsi="Arial" w:cs="Arial"/>
        </w:rPr>
        <w:t xml:space="preserve">No obstante, su implementación requiere una planificación meticulosa, una formación docente especializada que maximice su impacto, una integración coherente dentro del currículo y una cultura institucional que fomente la innovación educativa. </w:t>
      </w:r>
      <w:r w:rsidR="003D2E9C" w:rsidRPr="00745C6A">
        <w:rPr>
          <w:rFonts w:ascii="Arial" w:hAnsi="Arial" w:cs="Arial"/>
        </w:rPr>
        <w:t xml:space="preserve">Por ello, </w:t>
      </w:r>
      <w:r w:rsidR="00C71781" w:rsidRPr="00745C6A">
        <w:rPr>
          <w:rFonts w:ascii="Arial" w:hAnsi="Arial" w:cs="Arial"/>
        </w:rPr>
        <w:t>el fortalecimiento de la capacitación docente en medicina es un factor determinante para la formación de profesionales altamente cualificados y comprometidos con la excelencia académica y asistencial.</w:t>
      </w:r>
    </w:p>
    <w:p w14:paraId="5135195A" w14:textId="77777777" w:rsidR="00C71781" w:rsidRDefault="00C71781" w:rsidP="00745C6A">
      <w:pPr>
        <w:spacing w:after="0" w:line="360" w:lineRule="auto"/>
        <w:contextualSpacing/>
        <w:rPr>
          <w:rFonts w:ascii="Arial" w:hAnsi="Arial" w:cs="Arial"/>
          <w:b/>
          <w:bCs/>
        </w:rPr>
      </w:pPr>
      <w:r w:rsidRPr="00745C6A">
        <w:rPr>
          <w:rFonts w:ascii="Arial" w:hAnsi="Arial" w:cs="Arial"/>
          <w:b/>
          <w:bCs/>
        </w:rPr>
        <w:t>Referencias</w:t>
      </w:r>
    </w:p>
    <w:p w14:paraId="3FDD3470" w14:textId="0AFFD72A" w:rsidR="00B01CB0" w:rsidRPr="00745C6A" w:rsidRDefault="00B01CB0" w:rsidP="00B01CB0">
      <w:pPr>
        <w:spacing w:after="0" w:line="360" w:lineRule="auto"/>
        <w:contextualSpacing/>
        <w:jc w:val="both"/>
        <w:rPr>
          <w:rFonts w:ascii="Arial" w:hAnsi="Arial" w:cs="Arial"/>
        </w:rPr>
      </w:pPr>
      <w:r>
        <w:rPr>
          <w:rFonts w:ascii="Arial" w:hAnsi="Arial" w:cs="Arial"/>
        </w:rPr>
        <w:t xml:space="preserve">1 </w:t>
      </w:r>
      <w:proofErr w:type="spellStart"/>
      <w:r w:rsidRPr="00745C6A">
        <w:rPr>
          <w:rFonts w:ascii="Arial" w:hAnsi="Arial" w:cs="Arial"/>
        </w:rPr>
        <w:t>McGaghie</w:t>
      </w:r>
      <w:proofErr w:type="spellEnd"/>
      <w:r w:rsidRPr="00745C6A">
        <w:rPr>
          <w:rFonts w:ascii="Arial" w:hAnsi="Arial" w:cs="Arial"/>
        </w:rPr>
        <w:t xml:space="preserve">, W., </w:t>
      </w:r>
      <w:proofErr w:type="spellStart"/>
      <w:r w:rsidRPr="00745C6A">
        <w:rPr>
          <w:rFonts w:ascii="Arial" w:hAnsi="Arial" w:cs="Arial"/>
        </w:rPr>
        <w:t>Issenberg</w:t>
      </w:r>
      <w:proofErr w:type="spellEnd"/>
      <w:r w:rsidRPr="00745C6A">
        <w:rPr>
          <w:rFonts w:ascii="Arial" w:hAnsi="Arial" w:cs="Arial"/>
        </w:rPr>
        <w:t xml:space="preserve">, S., </w:t>
      </w:r>
      <w:proofErr w:type="spellStart"/>
      <w:r w:rsidRPr="00745C6A">
        <w:rPr>
          <w:rFonts w:ascii="Arial" w:hAnsi="Arial" w:cs="Arial"/>
        </w:rPr>
        <w:t>Barsuk</w:t>
      </w:r>
      <w:proofErr w:type="spellEnd"/>
      <w:r w:rsidRPr="00745C6A">
        <w:rPr>
          <w:rFonts w:ascii="Arial" w:hAnsi="Arial" w:cs="Arial"/>
        </w:rPr>
        <w:t xml:space="preserve">, J., y Wayne, D. A </w:t>
      </w:r>
      <w:proofErr w:type="spellStart"/>
      <w:r w:rsidRPr="00745C6A">
        <w:rPr>
          <w:rFonts w:ascii="Arial" w:hAnsi="Arial" w:cs="Arial"/>
        </w:rPr>
        <w:t>critical</w:t>
      </w:r>
      <w:proofErr w:type="spellEnd"/>
      <w:r w:rsidRPr="00745C6A">
        <w:rPr>
          <w:rFonts w:ascii="Arial" w:hAnsi="Arial" w:cs="Arial"/>
        </w:rPr>
        <w:t xml:space="preserve"> </w:t>
      </w:r>
      <w:proofErr w:type="spellStart"/>
      <w:r w:rsidRPr="00745C6A">
        <w:rPr>
          <w:rFonts w:ascii="Arial" w:hAnsi="Arial" w:cs="Arial"/>
        </w:rPr>
        <w:t>review</w:t>
      </w:r>
      <w:proofErr w:type="spellEnd"/>
      <w:r w:rsidRPr="00745C6A">
        <w:rPr>
          <w:rFonts w:ascii="Arial" w:hAnsi="Arial" w:cs="Arial"/>
        </w:rPr>
        <w:t xml:space="preserve"> of </w:t>
      </w:r>
      <w:proofErr w:type="spellStart"/>
      <w:r w:rsidRPr="00745C6A">
        <w:rPr>
          <w:rFonts w:ascii="Arial" w:hAnsi="Arial" w:cs="Arial"/>
        </w:rPr>
        <w:t>simulation-based</w:t>
      </w:r>
      <w:proofErr w:type="spellEnd"/>
      <w:r w:rsidRPr="00745C6A">
        <w:rPr>
          <w:rFonts w:ascii="Arial" w:hAnsi="Arial" w:cs="Arial"/>
        </w:rPr>
        <w:t xml:space="preserve"> </w:t>
      </w:r>
      <w:proofErr w:type="spellStart"/>
      <w:r w:rsidRPr="00745C6A">
        <w:rPr>
          <w:rFonts w:ascii="Arial" w:hAnsi="Arial" w:cs="Arial"/>
        </w:rPr>
        <w:t>mastery</w:t>
      </w:r>
      <w:proofErr w:type="spellEnd"/>
      <w:r w:rsidRPr="00745C6A">
        <w:rPr>
          <w:rFonts w:ascii="Arial" w:hAnsi="Arial" w:cs="Arial"/>
        </w:rPr>
        <w:t xml:space="preserve"> </w:t>
      </w:r>
      <w:proofErr w:type="spellStart"/>
      <w:r w:rsidRPr="00745C6A">
        <w:rPr>
          <w:rFonts w:ascii="Arial" w:hAnsi="Arial" w:cs="Arial"/>
        </w:rPr>
        <w:t>learning</w:t>
      </w:r>
      <w:proofErr w:type="spellEnd"/>
      <w:r w:rsidRPr="00745C6A">
        <w:rPr>
          <w:rFonts w:ascii="Arial" w:hAnsi="Arial" w:cs="Arial"/>
        </w:rPr>
        <w:t xml:space="preserve"> </w:t>
      </w:r>
      <w:proofErr w:type="spellStart"/>
      <w:r w:rsidRPr="00745C6A">
        <w:rPr>
          <w:rFonts w:ascii="Arial" w:hAnsi="Arial" w:cs="Arial"/>
        </w:rPr>
        <w:t>with</w:t>
      </w:r>
      <w:proofErr w:type="spellEnd"/>
      <w:r w:rsidRPr="00745C6A">
        <w:rPr>
          <w:rFonts w:ascii="Arial" w:hAnsi="Arial" w:cs="Arial"/>
        </w:rPr>
        <w:t xml:space="preserve"> </w:t>
      </w:r>
      <w:proofErr w:type="spellStart"/>
      <w:r w:rsidRPr="00745C6A">
        <w:rPr>
          <w:rFonts w:ascii="Arial" w:hAnsi="Arial" w:cs="Arial"/>
        </w:rPr>
        <w:t>translational</w:t>
      </w:r>
      <w:proofErr w:type="spellEnd"/>
      <w:r w:rsidRPr="00745C6A">
        <w:rPr>
          <w:rFonts w:ascii="Arial" w:hAnsi="Arial" w:cs="Arial"/>
        </w:rPr>
        <w:t xml:space="preserve"> </w:t>
      </w:r>
      <w:proofErr w:type="spellStart"/>
      <w:r w:rsidRPr="00745C6A">
        <w:rPr>
          <w:rFonts w:ascii="Arial" w:hAnsi="Arial" w:cs="Arial"/>
        </w:rPr>
        <w:t>outcomes</w:t>
      </w:r>
      <w:proofErr w:type="spellEnd"/>
      <w:r w:rsidRPr="00745C6A">
        <w:rPr>
          <w:rFonts w:ascii="Arial" w:hAnsi="Arial" w:cs="Arial"/>
        </w:rPr>
        <w:t xml:space="preserve">. </w:t>
      </w:r>
      <w:r w:rsidRPr="00745C6A">
        <w:rPr>
          <w:rFonts w:ascii="Arial" w:hAnsi="Arial" w:cs="Arial"/>
          <w:i/>
          <w:iCs/>
        </w:rPr>
        <w:t xml:space="preserve">Medical </w:t>
      </w:r>
      <w:proofErr w:type="spellStart"/>
      <w:r w:rsidRPr="00745C6A">
        <w:rPr>
          <w:rFonts w:ascii="Arial" w:hAnsi="Arial" w:cs="Arial"/>
          <w:i/>
          <w:iCs/>
        </w:rPr>
        <w:t>Education</w:t>
      </w:r>
      <w:proofErr w:type="spellEnd"/>
      <w:r w:rsidR="005A54A5">
        <w:rPr>
          <w:rFonts w:ascii="Arial" w:hAnsi="Arial" w:cs="Arial"/>
          <w:i/>
          <w:iCs/>
        </w:rPr>
        <w:t xml:space="preserve">. </w:t>
      </w:r>
      <w:r w:rsidR="005A54A5" w:rsidRPr="00745C6A">
        <w:rPr>
          <w:rFonts w:ascii="Arial" w:hAnsi="Arial" w:cs="Arial"/>
        </w:rPr>
        <w:t>2014</w:t>
      </w:r>
      <w:r w:rsidR="005A54A5">
        <w:rPr>
          <w:rFonts w:ascii="Arial" w:hAnsi="Arial" w:cs="Arial"/>
        </w:rPr>
        <w:t xml:space="preserve">; </w:t>
      </w:r>
      <w:r w:rsidRPr="00745C6A">
        <w:rPr>
          <w:rFonts w:ascii="Arial" w:hAnsi="Arial" w:cs="Arial"/>
        </w:rPr>
        <w:t>48(4)</w:t>
      </w:r>
      <w:r w:rsidR="005A54A5">
        <w:rPr>
          <w:rFonts w:ascii="Arial" w:hAnsi="Arial" w:cs="Arial"/>
        </w:rPr>
        <w:t xml:space="preserve">: </w:t>
      </w:r>
      <w:r w:rsidRPr="00745C6A">
        <w:rPr>
          <w:rFonts w:ascii="Arial" w:hAnsi="Arial" w:cs="Arial"/>
        </w:rPr>
        <w:t>375-85. DOI: 10.1111/medu.12391</w:t>
      </w:r>
    </w:p>
    <w:p w14:paraId="24319357" w14:textId="307473F5" w:rsidR="00B01CB0" w:rsidRPr="00745C6A" w:rsidRDefault="00B01CB0" w:rsidP="00B01CB0">
      <w:pPr>
        <w:spacing w:after="0" w:line="360" w:lineRule="auto"/>
        <w:contextualSpacing/>
        <w:jc w:val="both"/>
        <w:rPr>
          <w:rFonts w:ascii="Arial" w:hAnsi="Arial" w:cs="Arial"/>
        </w:rPr>
      </w:pPr>
      <w:r>
        <w:rPr>
          <w:rFonts w:ascii="Arial" w:hAnsi="Arial" w:cs="Arial"/>
        </w:rPr>
        <w:t xml:space="preserve">2 </w:t>
      </w:r>
      <w:r w:rsidRPr="00745C6A">
        <w:rPr>
          <w:rFonts w:ascii="Arial" w:hAnsi="Arial" w:cs="Arial"/>
        </w:rPr>
        <w:t xml:space="preserve">Motola, I., Devine, L., Chung, H., Sullivan, J. y </w:t>
      </w:r>
      <w:proofErr w:type="spellStart"/>
      <w:r w:rsidRPr="00745C6A">
        <w:rPr>
          <w:rFonts w:ascii="Arial" w:hAnsi="Arial" w:cs="Arial"/>
        </w:rPr>
        <w:t>Issenberg</w:t>
      </w:r>
      <w:proofErr w:type="spellEnd"/>
      <w:r w:rsidRPr="00745C6A">
        <w:rPr>
          <w:rFonts w:ascii="Arial" w:hAnsi="Arial" w:cs="Arial"/>
        </w:rPr>
        <w:t xml:space="preserve">, </w:t>
      </w:r>
      <w:proofErr w:type="gramStart"/>
      <w:r w:rsidRPr="00745C6A">
        <w:rPr>
          <w:rFonts w:ascii="Arial" w:hAnsi="Arial" w:cs="Arial"/>
        </w:rPr>
        <w:t>S..</w:t>
      </w:r>
      <w:proofErr w:type="gramEnd"/>
      <w:r w:rsidRPr="00745C6A">
        <w:rPr>
          <w:rFonts w:ascii="Arial" w:hAnsi="Arial" w:cs="Arial"/>
        </w:rPr>
        <w:t xml:space="preserve"> </w:t>
      </w:r>
      <w:proofErr w:type="spellStart"/>
      <w:r w:rsidRPr="00745C6A">
        <w:rPr>
          <w:rFonts w:ascii="Arial" w:hAnsi="Arial" w:cs="Arial"/>
        </w:rPr>
        <w:t>Simulation</w:t>
      </w:r>
      <w:proofErr w:type="spellEnd"/>
      <w:r w:rsidRPr="00745C6A">
        <w:rPr>
          <w:rFonts w:ascii="Arial" w:hAnsi="Arial" w:cs="Arial"/>
        </w:rPr>
        <w:t xml:space="preserve"> in </w:t>
      </w:r>
      <w:proofErr w:type="spellStart"/>
      <w:r w:rsidRPr="00745C6A">
        <w:rPr>
          <w:rFonts w:ascii="Arial" w:hAnsi="Arial" w:cs="Arial"/>
        </w:rPr>
        <w:t>healthcare</w:t>
      </w:r>
      <w:proofErr w:type="spellEnd"/>
      <w:r w:rsidRPr="00745C6A">
        <w:rPr>
          <w:rFonts w:ascii="Arial" w:hAnsi="Arial" w:cs="Arial"/>
        </w:rPr>
        <w:t xml:space="preserve"> </w:t>
      </w:r>
      <w:proofErr w:type="spellStart"/>
      <w:r w:rsidRPr="00745C6A">
        <w:rPr>
          <w:rFonts w:ascii="Arial" w:hAnsi="Arial" w:cs="Arial"/>
        </w:rPr>
        <w:t>education</w:t>
      </w:r>
      <w:proofErr w:type="spellEnd"/>
      <w:r w:rsidRPr="00745C6A">
        <w:rPr>
          <w:rFonts w:ascii="Arial" w:hAnsi="Arial" w:cs="Arial"/>
        </w:rPr>
        <w:t xml:space="preserve">: A </w:t>
      </w:r>
      <w:proofErr w:type="spellStart"/>
      <w:r w:rsidRPr="00745C6A">
        <w:rPr>
          <w:rFonts w:ascii="Arial" w:hAnsi="Arial" w:cs="Arial"/>
        </w:rPr>
        <w:t>best</w:t>
      </w:r>
      <w:proofErr w:type="spellEnd"/>
      <w:r w:rsidRPr="00745C6A">
        <w:rPr>
          <w:rFonts w:ascii="Arial" w:hAnsi="Arial" w:cs="Arial"/>
        </w:rPr>
        <w:t xml:space="preserve"> </w:t>
      </w:r>
      <w:proofErr w:type="spellStart"/>
      <w:r w:rsidRPr="00745C6A">
        <w:rPr>
          <w:rFonts w:ascii="Arial" w:hAnsi="Arial" w:cs="Arial"/>
        </w:rPr>
        <w:t>evidence</w:t>
      </w:r>
      <w:proofErr w:type="spellEnd"/>
      <w:r w:rsidRPr="00745C6A">
        <w:rPr>
          <w:rFonts w:ascii="Arial" w:hAnsi="Arial" w:cs="Arial"/>
        </w:rPr>
        <w:t xml:space="preserve"> </w:t>
      </w:r>
      <w:proofErr w:type="spellStart"/>
      <w:r w:rsidRPr="00745C6A">
        <w:rPr>
          <w:rFonts w:ascii="Arial" w:hAnsi="Arial" w:cs="Arial"/>
        </w:rPr>
        <w:t>practical</w:t>
      </w:r>
      <w:proofErr w:type="spellEnd"/>
      <w:r w:rsidRPr="00745C6A">
        <w:rPr>
          <w:rFonts w:ascii="Arial" w:hAnsi="Arial" w:cs="Arial"/>
        </w:rPr>
        <w:t xml:space="preserve"> guide. AMEE Guide No. 82. </w:t>
      </w:r>
      <w:r w:rsidRPr="00745C6A">
        <w:rPr>
          <w:rFonts w:ascii="Arial" w:hAnsi="Arial" w:cs="Arial"/>
          <w:i/>
          <w:iCs/>
        </w:rPr>
        <w:t xml:space="preserve">Medical </w:t>
      </w:r>
      <w:proofErr w:type="spellStart"/>
      <w:r w:rsidRPr="00745C6A">
        <w:rPr>
          <w:rFonts w:ascii="Arial" w:hAnsi="Arial" w:cs="Arial"/>
          <w:i/>
          <w:iCs/>
        </w:rPr>
        <w:t>Teacher</w:t>
      </w:r>
      <w:proofErr w:type="spellEnd"/>
      <w:r w:rsidR="005A54A5">
        <w:rPr>
          <w:rFonts w:ascii="Arial" w:hAnsi="Arial" w:cs="Arial"/>
          <w:i/>
          <w:iCs/>
        </w:rPr>
        <w:t>.</w:t>
      </w:r>
      <w:r w:rsidRPr="00745C6A">
        <w:rPr>
          <w:rFonts w:ascii="Arial" w:hAnsi="Arial" w:cs="Arial"/>
        </w:rPr>
        <w:t xml:space="preserve"> </w:t>
      </w:r>
      <w:r w:rsidR="005A54A5" w:rsidRPr="00745C6A">
        <w:rPr>
          <w:rFonts w:ascii="Arial" w:hAnsi="Arial" w:cs="Arial"/>
        </w:rPr>
        <w:t>2013</w:t>
      </w:r>
      <w:r w:rsidR="005A54A5">
        <w:rPr>
          <w:rFonts w:ascii="Arial" w:hAnsi="Arial" w:cs="Arial"/>
        </w:rPr>
        <w:t xml:space="preserve">; </w:t>
      </w:r>
      <w:r w:rsidRPr="00745C6A">
        <w:rPr>
          <w:rFonts w:ascii="Arial" w:hAnsi="Arial" w:cs="Arial"/>
        </w:rPr>
        <w:t>35(10)</w:t>
      </w:r>
      <w:r w:rsidR="005A54A5">
        <w:rPr>
          <w:rFonts w:ascii="Arial" w:hAnsi="Arial" w:cs="Arial"/>
        </w:rPr>
        <w:t>:</w:t>
      </w:r>
      <w:r w:rsidRPr="00745C6A">
        <w:rPr>
          <w:rFonts w:ascii="Arial" w:hAnsi="Arial" w:cs="Arial"/>
        </w:rPr>
        <w:t xml:space="preserve"> e1511-e30. DOI: 10.3109/0142159X.2013.818632</w:t>
      </w:r>
    </w:p>
    <w:p w14:paraId="1CEE449A" w14:textId="413AA4A1" w:rsidR="00B01CB0" w:rsidRPr="00745C6A" w:rsidRDefault="00B01CB0" w:rsidP="00B01CB0">
      <w:pPr>
        <w:spacing w:after="0" w:line="360" w:lineRule="auto"/>
        <w:contextualSpacing/>
        <w:jc w:val="both"/>
        <w:rPr>
          <w:rFonts w:ascii="Arial" w:hAnsi="Arial" w:cs="Arial"/>
        </w:rPr>
      </w:pPr>
      <w:r>
        <w:rPr>
          <w:rFonts w:ascii="Arial" w:hAnsi="Arial" w:cs="Arial"/>
        </w:rPr>
        <w:t xml:space="preserve">3 </w:t>
      </w:r>
      <w:r w:rsidRPr="00745C6A">
        <w:rPr>
          <w:rFonts w:ascii="Arial" w:hAnsi="Arial" w:cs="Arial"/>
        </w:rPr>
        <w:t>Piña Tornés, A., González Longoria, B. y Fruto Pla, E</w:t>
      </w:r>
      <w:proofErr w:type="gramStart"/>
      <w:r w:rsidRPr="00745C6A">
        <w:rPr>
          <w:rFonts w:ascii="Arial" w:hAnsi="Arial" w:cs="Arial"/>
        </w:rPr>
        <w:t>..</w:t>
      </w:r>
      <w:proofErr w:type="gramEnd"/>
      <w:r w:rsidRPr="00745C6A">
        <w:rPr>
          <w:rFonts w:ascii="Arial" w:hAnsi="Arial" w:cs="Arial"/>
        </w:rPr>
        <w:t xml:space="preserve"> Avances de la Simulación Clínica en Ecuador. </w:t>
      </w:r>
      <w:r w:rsidRPr="00745C6A">
        <w:rPr>
          <w:rFonts w:ascii="Arial" w:hAnsi="Arial" w:cs="Arial"/>
          <w:i/>
          <w:iCs/>
        </w:rPr>
        <w:t>Revista Científica Sinapsis</w:t>
      </w:r>
      <w:r w:rsidR="005A54A5">
        <w:rPr>
          <w:rFonts w:ascii="Arial" w:hAnsi="Arial" w:cs="Arial"/>
          <w:i/>
          <w:iCs/>
        </w:rPr>
        <w:t>.</w:t>
      </w:r>
      <w:r w:rsidR="005A54A5" w:rsidRPr="005A54A5">
        <w:rPr>
          <w:rFonts w:ascii="Arial" w:hAnsi="Arial" w:cs="Arial"/>
        </w:rPr>
        <w:t xml:space="preserve"> </w:t>
      </w:r>
      <w:r w:rsidR="005A54A5" w:rsidRPr="00745C6A">
        <w:rPr>
          <w:rFonts w:ascii="Arial" w:hAnsi="Arial" w:cs="Arial"/>
        </w:rPr>
        <w:t>2017</w:t>
      </w:r>
      <w:r w:rsidR="005A54A5">
        <w:rPr>
          <w:rFonts w:ascii="Arial" w:hAnsi="Arial" w:cs="Arial"/>
        </w:rPr>
        <w:t>;</w:t>
      </w:r>
      <w:r w:rsidRPr="00745C6A">
        <w:rPr>
          <w:rFonts w:ascii="Arial" w:hAnsi="Arial" w:cs="Arial"/>
        </w:rPr>
        <w:t xml:space="preserve"> 2(11). DOI: https://doi.org/10.37117/s.v2i11.128</w:t>
      </w:r>
    </w:p>
    <w:p w14:paraId="7BCA932C" w14:textId="563C31AD" w:rsidR="00B01CB0" w:rsidRPr="00745C6A" w:rsidRDefault="00B01CB0" w:rsidP="00B01CB0">
      <w:pPr>
        <w:spacing w:after="0" w:line="360" w:lineRule="auto"/>
        <w:contextualSpacing/>
        <w:jc w:val="both"/>
        <w:rPr>
          <w:rFonts w:ascii="Arial" w:hAnsi="Arial" w:cs="Arial"/>
        </w:rPr>
      </w:pPr>
      <w:r>
        <w:rPr>
          <w:rFonts w:ascii="Arial" w:hAnsi="Arial" w:cs="Arial"/>
        </w:rPr>
        <w:t xml:space="preserve">4 </w:t>
      </w:r>
      <w:r w:rsidRPr="00745C6A">
        <w:rPr>
          <w:rFonts w:ascii="Arial" w:hAnsi="Arial" w:cs="Arial"/>
        </w:rPr>
        <w:t xml:space="preserve">Cheng, A., Grant, V., </w:t>
      </w:r>
      <w:proofErr w:type="spellStart"/>
      <w:r w:rsidRPr="00745C6A">
        <w:rPr>
          <w:rFonts w:ascii="Arial" w:hAnsi="Arial" w:cs="Arial"/>
        </w:rPr>
        <w:t>Dieckmann</w:t>
      </w:r>
      <w:proofErr w:type="spellEnd"/>
      <w:r w:rsidRPr="00745C6A">
        <w:rPr>
          <w:rFonts w:ascii="Arial" w:hAnsi="Arial" w:cs="Arial"/>
        </w:rPr>
        <w:t xml:space="preserve">, P., </w:t>
      </w:r>
      <w:proofErr w:type="spellStart"/>
      <w:r w:rsidRPr="00745C6A">
        <w:rPr>
          <w:rFonts w:ascii="Arial" w:hAnsi="Arial" w:cs="Arial"/>
        </w:rPr>
        <w:t>Arora</w:t>
      </w:r>
      <w:proofErr w:type="spellEnd"/>
      <w:r w:rsidRPr="00745C6A">
        <w:rPr>
          <w:rFonts w:ascii="Arial" w:hAnsi="Arial" w:cs="Arial"/>
        </w:rPr>
        <w:t xml:space="preserve">, S., Robinson, T., and </w:t>
      </w:r>
      <w:proofErr w:type="spellStart"/>
      <w:r w:rsidRPr="00745C6A">
        <w:rPr>
          <w:rFonts w:ascii="Arial" w:hAnsi="Arial" w:cs="Arial"/>
        </w:rPr>
        <w:t>Eppich</w:t>
      </w:r>
      <w:proofErr w:type="spellEnd"/>
      <w:r w:rsidRPr="00745C6A">
        <w:rPr>
          <w:rFonts w:ascii="Arial" w:hAnsi="Arial" w:cs="Arial"/>
        </w:rPr>
        <w:t>, W</w:t>
      </w:r>
      <w:proofErr w:type="gramStart"/>
      <w:r w:rsidRPr="00745C6A">
        <w:rPr>
          <w:rFonts w:ascii="Arial" w:hAnsi="Arial" w:cs="Arial"/>
        </w:rPr>
        <w:t>..</w:t>
      </w:r>
      <w:proofErr w:type="gramEnd"/>
      <w:r w:rsidRPr="00745C6A">
        <w:rPr>
          <w:rFonts w:ascii="Arial" w:hAnsi="Arial" w:cs="Arial"/>
        </w:rPr>
        <w:t xml:space="preserve"> </w:t>
      </w:r>
      <w:proofErr w:type="spellStart"/>
      <w:r w:rsidRPr="00745C6A">
        <w:rPr>
          <w:rFonts w:ascii="Arial" w:hAnsi="Arial" w:cs="Arial"/>
        </w:rPr>
        <w:t>Faculty</w:t>
      </w:r>
      <w:proofErr w:type="spellEnd"/>
      <w:r w:rsidRPr="00745C6A">
        <w:rPr>
          <w:rFonts w:ascii="Arial" w:hAnsi="Arial" w:cs="Arial"/>
        </w:rPr>
        <w:t xml:space="preserve"> </w:t>
      </w:r>
      <w:proofErr w:type="spellStart"/>
      <w:r w:rsidRPr="00745C6A">
        <w:rPr>
          <w:rFonts w:ascii="Arial" w:hAnsi="Arial" w:cs="Arial"/>
        </w:rPr>
        <w:t>development</w:t>
      </w:r>
      <w:proofErr w:type="spellEnd"/>
      <w:r w:rsidRPr="00745C6A">
        <w:rPr>
          <w:rFonts w:ascii="Arial" w:hAnsi="Arial" w:cs="Arial"/>
        </w:rPr>
        <w:t xml:space="preserve"> </w:t>
      </w:r>
      <w:proofErr w:type="spellStart"/>
      <w:r w:rsidRPr="00745C6A">
        <w:rPr>
          <w:rFonts w:ascii="Arial" w:hAnsi="Arial" w:cs="Arial"/>
        </w:rPr>
        <w:t>for</w:t>
      </w:r>
      <w:proofErr w:type="spellEnd"/>
      <w:r w:rsidRPr="00745C6A">
        <w:rPr>
          <w:rFonts w:ascii="Arial" w:hAnsi="Arial" w:cs="Arial"/>
        </w:rPr>
        <w:t xml:space="preserve"> </w:t>
      </w:r>
      <w:proofErr w:type="spellStart"/>
      <w:r w:rsidRPr="00745C6A">
        <w:rPr>
          <w:rFonts w:ascii="Arial" w:hAnsi="Arial" w:cs="Arial"/>
        </w:rPr>
        <w:t>simulation</w:t>
      </w:r>
      <w:proofErr w:type="spellEnd"/>
      <w:r w:rsidRPr="00745C6A">
        <w:rPr>
          <w:rFonts w:ascii="Arial" w:hAnsi="Arial" w:cs="Arial"/>
        </w:rPr>
        <w:t xml:space="preserve"> </w:t>
      </w:r>
      <w:proofErr w:type="spellStart"/>
      <w:r w:rsidRPr="00745C6A">
        <w:rPr>
          <w:rFonts w:ascii="Arial" w:hAnsi="Arial" w:cs="Arial"/>
        </w:rPr>
        <w:t>programs</w:t>
      </w:r>
      <w:proofErr w:type="spellEnd"/>
      <w:r w:rsidRPr="00745C6A">
        <w:rPr>
          <w:rFonts w:ascii="Arial" w:hAnsi="Arial" w:cs="Arial"/>
        </w:rPr>
        <w:t xml:space="preserve">: </w:t>
      </w:r>
      <w:proofErr w:type="spellStart"/>
      <w:r w:rsidRPr="00745C6A">
        <w:rPr>
          <w:rFonts w:ascii="Arial" w:hAnsi="Arial" w:cs="Arial"/>
        </w:rPr>
        <w:t>Five</w:t>
      </w:r>
      <w:proofErr w:type="spellEnd"/>
      <w:r w:rsidRPr="00745C6A">
        <w:rPr>
          <w:rFonts w:ascii="Arial" w:hAnsi="Arial" w:cs="Arial"/>
        </w:rPr>
        <w:t xml:space="preserve"> </w:t>
      </w:r>
      <w:proofErr w:type="spellStart"/>
      <w:r w:rsidRPr="00745C6A">
        <w:rPr>
          <w:rFonts w:ascii="Arial" w:hAnsi="Arial" w:cs="Arial"/>
        </w:rPr>
        <w:t>issues</w:t>
      </w:r>
      <w:proofErr w:type="spellEnd"/>
      <w:r w:rsidRPr="00745C6A">
        <w:rPr>
          <w:rFonts w:ascii="Arial" w:hAnsi="Arial" w:cs="Arial"/>
        </w:rPr>
        <w:t xml:space="preserve"> </w:t>
      </w:r>
      <w:proofErr w:type="spellStart"/>
      <w:r w:rsidRPr="00745C6A">
        <w:rPr>
          <w:rFonts w:ascii="Arial" w:hAnsi="Arial" w:cs="Arial"/>
        </w:rPr>
        <w:t>for</w:t>
      </w:r>
      <w:proofErr w:type="spellEnd"/>
      <w:r w:rsidRPr="00745C6A">
        <w:rPr>
          <w:rFonts w:ascii="Arial" w:hAnsi="Arial" w:cs="Arial"/>
        </w:rPr>
        <w:t xml:space="preserve"> </w:t>
      </w:r>
      <w:proofErr w:type="spellStart"/>
      <w:r w:rsidRPr="00745C6A">
        <w:rPr>
          <w:rFonts w:ascii="Arial" w:hAnsi="Arial" w:cs="Arial"/>
        </w:rPr>
        <w:t>the</w:t>
      </w:r>
      <w:proofErr w:type="spellEnd"/>
      <w:r w:rsidRPr="00745C6A">
        <w:rPr>
          <w:rFonts w:ascii="Arial" w:hAnsi="Arial" w:cs="Arial"/>
        </w:rPr>
        <w:t xml:space="preserve"> </w:t>
      </w:r>
      <w:proofErr w:type="spellStart"/>
      <w:r w:rsidRPr="00745C6A">
        <w:rPr>
          <w:rFonts w:ascii="Arial" w:hAnsi="Arial" w:cs="Arial"/>
        </w:rPr>
        <w:t>future</w:t>
      </w:r>
      <w:proofErr w:type="spellEnd"/>
      <w:r w:rsidRPr="00745C6A">
        <w:rPr>
          <w:rFonts w:ascii="Arial" w:hAnsi="Arial" w:cs="Arial"/>
        </w:rPr>
        <w:t xml:space="preserve"> of </w:t>
      </w:r>
      <w:proofErr w:type="spellStart"/>
      <w:r w:rsidRPr="00745C6A">
        <w:rPr>
          <w:rFonts w:ascii="Arial" w:hAnsi="Arial" w:cs="Arial"/>
        </w:rPr>
        <w:t>debriefing</w:t>
      </w:r>
      <w:proofErr w:type="spellEnd"/>
      <w:r w:rsidRPr="00745C6A">
        <w:rPr>
          <w:rFonts w:ascii="Arial" w:hAnsi="Arial" w:cs="Arial"/>
        </w:rPr>
        <w:t xml:space="preserve"> training. </w:t>
      </w:r>
      <w:proofErr w:type="spellStart"/>
      <w:r w:rsidRPr="00745C6A">
        <w:rPr>
          <w:rFonts w:ascii="Arial" w:hAnsi="Arial" w:cs="Arial"/>
          <w:i/>
          <w:iCs/>
        </w:rPr>
        <w:t>Simulation</w:t>
      </w:r>
      <w:proofErr w:type="spellEnd"/>
      <w:r w:rsidRPr="00745C6A">
        <w:rPr>
          <w:rFonts w:ascii="Arial" w:hAnsi="Arial" w:cs="Arial"/>
          <w:i/>
          <w:iCs/>
        </w:rPr>
        <w:t xml:space="preserve"> in </w:t>
      </w:r>
      <w:proofErr w:type="spellStart"/>
      <w:r w:rsidRPr="00745C6A">
        <w:rPr>
          <w:rFonts w:ascii="Arial" w:hAnsi="Arial" w:cs="Arial"/>
          <w:i/>
          <w:iCs/>
        </w:rPr>
        <w:t>Healthcare</w:t>
      </w:r>
      <w:proofErr w:type="spellEnd"/>
      <w:r w:rsidR="005A54A5">
        <w:rPr>
          <w:rFonts w:ascii="Arial" w:hAnsi="Arial" w:cs="Arial"/>
          <w:i/>
          <w:iCs/>
        </w:rPr>
        <w:t>.</w:t>
      </w:r>
      <w:r w:rsidR="005A54A5" w:rsidRPr="005A54A5">
        <w:rPr>
          <w:rFonts w:ascii="Arial" w:hAnsi="Arial" w:cs="Arial"/>
        </w:rPr>
        <w:t xml:space="preserve"> </w:t>
      </w:r>
      <w:r w:rsidR="005A54A5" w:rsidRPr="00745C6A">
        <w:rPr>
          <w:rFonts w:ascii="Arial" w:hAnsi="Arial" w:cs="Arial"/>
        </w:rPr>
        <w:t>2015</w:t>
      </w:r>
      <w:r w:rsidR="005A54A5">
        <w:rPr>
          <w:rFonts w:ascii="Arial" w:hAnsi="Arial" w:cs="Arial"/>
        </w:rPr>
        <w:t>;</w:t>
      </w:r>
      <w:r w:rsidRPr="00745C6A">
        <w:rPr>
          <w:rFonts w:ascii="Arial" w:hAnsi="Arial" w:cs="Arial"/>
        </w:rPr>
        <w:t xml:space="preserve"> 10(4)</w:t>
      </w:r>
      <w:r w:rsidR="005A54A5">
        <w:rPr>
          <w:rFonts w:ascii="Arial" w:hAnsi="Arial" w:cs="Arial"/>
        </w:rPr>
        <w:t>:</w:t>
      </w:r>
      <w:r w:rsidRPr="00745C6A">
        <w:rPr>
          <w:rFonts w:ascii="Arial" w:hAnsi="Arial" w:cs="Arial"/>
        </w:rPr>
        <w:t xml:space="preserve"> 217-222. DOI: 10.1097/SIH.0000000000000090</w:t>
      </w:r>
    </w:p>
    <w:p w14:paraId="257CE6E9" w14:textId="38B3353E" w:rsidR="00B01CB0" w:rsidRPr="00745C6A" w:rsidRDefault="00B01CB0" w:rsidP="00B01CB0">
      <w:pPr>
        <w:spacing w:after="0" w:line="360" w:lineRule="auto"/>
        <w:contextualSpacing/>
        <w:jc w:val="both"/>
        <w:rPr>
          <w:rFonts w:ascii="Arial" w:hAnsi="Arial" w:cs="Arial"/>
        </w:rPr>
      </w:pPr>
      <w:r>
        <w:rPr>
          <w:rFonts w:ascii="Arial" w:hAnsi="Arial" w:cs="Arial"/>
        </w:rPr>
        <w:lastRenderedPageBreak/>
        <w:t xml:space="preserve">5 </w:t>
      </w:r>
      <w:r w:rsidRPr="00745C6A">
        <w:rPr>
          <w:rFonts w:ascii="Arial" w:hAnsi="Arial" w:cs="Arial"/>
        </w:rPr>
        <w:t>Muñoz Gualán, G. y Elías Sierra, R</w:t>
      </w:r>
      <w:proofErr w:type="gramStart"/>
      <w:r w:rsidRPr="00745C6A">
        <w:rPr>
          <w:rFonts w:ascii="Arial" w:hAnsi="Arial" w:cs="Arial"/>
        </w:rPr>
        <w:t>..</w:t>
      </w:r>
      <w:proofErr w:type="gramEnd"/>
      <w:r w:rsidRPr="00745C6A">
        <w:rPr>
          <w:rFonts w:ascii="Arial" w:hAnsi="Arial" w:cs="Arial"/>
          <w:i/>
          <w:iCs/>
        </w:rPr>
        <w:t xml:space="preserve"> </w:t>
      </w:r>
      <w:r w:rsidRPr="00745C6A">
        <w:rPr>
          <w:rFonts w:ascii="Arial" w:hAnsi="Arial" w:cs="Arial"/>
        </w:rPr>
        <w:t xml:space="preserve">La simulación clínica en la educación médica moderna: revisión de revisiones. </w:t>
      </w:r>
      <w:r w:rsidRPr="00745C6A">
        <w:rPr>
          <w:rFonts w:ascii="Arial" w:hAnsi="Arial" w:cs="Arial"/>
          <w:i/>
          <w:iCs/>
        </w:rPr>
        <w:t>Rev. Eugenio Espejo</w:t>
      </w:r>
      <w:r w:rsidR="005A54A5">
        <w:rPr>
          <w:rFonts w:ascii="Arial" w:hAnsi="Arial" w:cs="Arial"/>
          <w:i/>
          <w:iCs/>
        </w:rPr>
        <w:t xml:space="preserve">. </w:t>
      </w:r>
      <w:r w:rsidR="005A54A5" w:rsidRPr="00745C6A">
        <w:rPr>
          <w:rFonts w:ascii="Arial" w:hAnsi="Arial" w:cs="Arial"/>
        </w:rPr>
        <w:t>2025</w:t>
      </w:r>
      <w:r w:rsidR="005A54A5">
        <w:rPr>
          <w:rFonts w:ascii="Arial" w:hAnsi="Arial" w:cs="Arial"/>
        </w:rPr>
        <w:t>;</w:t>
      </w:r>
      <w:r w:rsidRPr="00745C6A">
        <w:rPr>
          <w:rFonts w:ascii="Arial" w:hAnsi="Arial" w:cs="Arial"/>
        </w:rPr>
        <w:t xml:space="preserve"> 19(1)</w:t>
      </w:r>
      <w:r w:rsidR="005A54A5">
        <w:rPr>
          <w:rFonts w:ascii="Arial" w:hAnsi="Arial" w:cs="Arial"/>
        </w:rPr>
        <w:t>:</w:t>
      </w:r>
      <w:r w:rsidRPr="00745C6A">
        <w:rPr>
          <w:rFonts w:ascii="Arial" w:hAnsi="Arial" w:cs="Arial"/>
        </w:rPr>
        <w:t xml:space="preserve"> 102-116. </w:t>
      </w:r>
      <w:r w:rsidR="005A54A5" w:rsidRPr="00745C6A">
        <w:rPr>
          <w:rFonts w:ascii="Arial" w:hAnsi="Arial" w:cs="Arial"/>
        </w:rPr>
        <w:t>DOI:</w:t>
      </w:r>
      <w:r w:rsidR="005A54A5" w:rsidRPr="00745C6A">
        <w:rPr>
          <w:rFonts w:ascii="Arial" w:hAnsi="Arial" w:cs="Arial"/>
          <w:b/>
          <w:bCs/>
        </w:rPr>
        <w:t> </w:t>
      </w:r>
      <w:r w:rsidRPr="00745C6A">
        <w:rPr>
          <w:rFonts w:ascii="Arial" w:hAnsi="Arial" w:cs="Arial"/>
        </w:rPr>
        <w:t>https://doi.org/10.37135/ee.04.22.08</w:t>
      </w:r>
    </w:p>
    <w:p w14:paraId="43B35016" w14:textId="4BDD74F2" w:rsidR="00B01CB0" w:rsidRPr="00745C6A" w:rsidRDefault="00B01CB0" w:rsidP="00B01CB0">
      <w:pPr>
        <w:spacing w:after="0" w:line="360" w:lineRule="auto"/>
        <w:contextualSpacing/>
        <w:jc w:val="both"/>
        <w:rPr>
          <w:rFonts w:ascii="Arial" w:hAnsi="Arial" w:cs="Arial"/>
        </w:rPr>
      </w:pPr>
      <w:r>
        <w:rPr>
          <w:rFonts w:ascii="Arial" w:hAnsi="Arial" w:cs="Arial"/>
        </w:rPr>
        <w:t xml:space="preserve">6 </w:t>
      </w:r>
      <w:r w:rsidRPr="00745C6A">
        <w:rPr>
          <w:rFonts w:ascii="Arial" w:hAnsi="Arial" w:cs="Arial"/>
        </w:rPr>
        <w:t xml:space="preserve">Gaba, D. </w:t>
      </w:r>
      <w:proofErr w:type="spellStart"/>
      <w:r w:rsidRPr="00745C6A">
        <w:rPr>
          <w:rFonts w:ascii="Arial" w:hAnsi="Arial" w:cs="Arial"/>
        </w:rPr>
        <w:t>The</w:t>
      </w:r>
      <w:proofErr w:type="spellEnd"/>
      <w:r w:rsidRPr="00745C6A">
        <w:rPr>
          <w:rFonts w:ascii="Arial" w:hAnsi="Arial" w:cs="Arial"/>
        </w:rPr>
        <w:t xml:space="preserve"> </w:t>
      </w:r>
      <w:proofErr w:type="spellStart"/>
      <w:r w:rsidRPr="00745C6A">
        <w:rPr>
          <w:rFonts w:ascii="Arial" w:hAnsi="Arial" w:cs="Arial"/>
        </w:rPr>
        <w:t>future</w:t>
      </w:r>
      <w:proofErr w:type="spellEnd"/>
      <w:r w:rsidRPr="00745C6A">
        <w:rPr>
          <w:rFonts w:ascii="Arial" w:hAnsi="Arial" w:cs="Arial"/>
        </w:rPr>
        <w:t xml:space="preserve"> </w:t>
      </w:r>
      <w:proofErr w:type="spellStart"/>
      <w:r w:rsidRPr="00745C6A">
        <w:rPr>
          <w:rFonts w:ascii="Arial" w:hAnsi="Arial" w:cs="Arial"/>
        </w:rPr>
        <w:t>vision</w:t>
      </w:r>
      <w:proofErr w:type="spellEnd"/>
      <w:r w:rsidRPr="00745C6A">
        <w:rPr>
          <w:rFonts w:ascii="Arial" w:hAnsi="Arial" w:cs="Arial"/>
        </w:rPr>
        <w:t xml:space="preserve"> of </w:t>
      </w:r>
      <w:proofErr w:type="spellStart"/>
      <w:r w:rsidRPr="00745C6A">
        <w:rPr>
          <w:rFonts w:ascii="Arial" w:hAnsi="Arial" w:cs="Arial"/>
        </w:rPr>
        <w:t>simulation</w:t>
      </w:r>
      <w:proofErr w:type="spellEnd"/>
      <w:r w:rsidRPr="00745C6A">
        <w:rPr>
          <w:rFonts w:ascii="Arial" w:hAnsi="Arial" w:cs="Arial"/>
        </w:rPr>
        <w:t xml:space="preserve"> in </w:t>
      </w:r>
      <w:proofErr w:type="spellStart"/>
      <w:r w:rsidRPr="00745C6A">
        <w:rPr>
          <w:rFonts w:ascii="Arial" w:hAnsi="Arial" w:cs="Arial"/>
        </w:rPr>
        <w:t>healthcare</w:t>
      </w:r>
      <w:proofErr w:type="spellEnd"/>
      <w:r w:rsidRPr="00745C6A">
        <w:rPr>
          <w:rFonts w:ascii="Arial" w:hAnsi="Arial" w:cs="Arial"/>
        </w:rPr>
        <w:t xml:space="preserve">. </w:t>
      </w:r>
      <w:proofErr w:type="spellStart"/>
      <w:r w:rsidRPr="00745C6A">
        <w:rPr>
          <w:rFonts w:ascii="Arial" w:hAnsi="Arial" w:cs="Arial"/>
          <w:i/>
          <w:iCs/>
        </w:rPr>
        <w:t>Quality</w:t>
      </w:r>
      <w:proofErr w:type="spellEnd"/>
      <w:r w:rsidRPr="00745C6A">
        <w:rPr>
          <w:rFonts w:ascii="Arial" w:hAnsi="Arial" w:cs="Arial"/>
          <w:i/>
          <w:iCs/>
        </w:rPr>
        <w:t xml:space="preserve"> &amp; Safety in </w:t>
      </w:r>
      <w:proofErr w:type="spellStart"/>
      <w:r w:rsidRPr="00745C6A">
        <w:rPr>
          <w:rFonts w:ascii="Arial" w:hAnsi="Arial" w:cs="Arial"/>
          <w:i/>
          <w:iCs/>
        </w:rPr>
        <w:t>Health</w:t>
      </w:r>
      <w:proofErr w:type="spellEnd"/>
      <w:r w:rsidRPr="00745C6A">
        <w:rPr>
          <w:rFonts w:ascii="Arial" w:hAnsi="Arial" w:cs="Arial"/>
          <w:i/>
          <w:iCs/>
        </w:rPr>
        <w:t xml:space="preserve"> </w:t>
      </w:r>
      <w:proofErr w:type="spellStart"/>
      <w:r w:rsidRPr="00745C6A">
        <w:rPr>
          <w:rFonts w:ascii="Arial" w:hAnsi="Arial" w:cs="Arial"/>
          <w:i/>
          <w:iCs/>
        </w:rPr>
        <w:t>Care</w:t>
      </w:r>
      <w:proofErr w:type="spellEnd"/>
      <w:r w:rsidR="005A54A5">
        <w:rPr>
          <w:rFonts w:ascii="Arial" w:hAnsi="Arial" w:cs="Arial"/>
          <w:i/>
          <w:iCs/>
        </w:rPr>
        <w:t>.</w:t>
      </w:r>
      <w:r w:rsidR="005A54A5" w:rsidRPr="005A54A5">
        <w:rPr>
          <w:rFonts w:ascii="Arial" w:hAnsi="Arial" w:cs="Arial"/>
        </w:rPr>
        <w:t xml:space="preserve"> </w:t>
      </w:r>
      <w:r w:rsidR="005A54A5" w:rsidRPr="00745C6A">
        <w:rPr>
          <w:rFonts w:ascii="Arial" w:hAnsi="Arial" w:cs="Arial"/>
        </w:rPr>
        <w:t>2004</w:t>
      </w:r>
      <w:r w:rsidR="005A54A5">
        <w:rPr>
          <w:rFonts w:ascii="Arial" w:hAnsi="Arial" w:cs="Arial"/>
        </w:rPr>
        <w:t>;</w:t>
      </w:r>
      <w:r w:rsidRPr="00745C6A">
        <w:rPr>
          <w:rFonts w:ascii="Arial" w:hAnsi="Arial" w:cs="Arial"/>
          <w:i/>
          <w:iCs/>
        </w:rPr>
        <w:t xml:space="preserve"> 13(1)</w:t>
      </w:r>
      <w:r w:rsidR="005A54A5">
        <w:rPr>
          <w:rFonts w:ascii="Arial" w:hAnsi="Arial" w:cs="Arial"/>
          <w:i/>
          <w:iCs/>
        </w:rPr>
        <w:t>:</w:t>
      </w:r>
      <w:r w:rsidRPr="00745C6A">
        <w:rPr>
          <w:rFonts w:ascii="Arial" w:hAnsi="Arial" w:cs="Arial"/>
          <w:i/>
          <w:iCs/>
        </w:rPr>
        <w:t xml:space="preserve"> i2-i10</w:t>
      </w:r>
      <w:r w:rsidRPr="00745C6A">
        <w:rPr>
          <w:rFonts w:ascii="Arial" w:hAnsi="Arial" w:cs="Arial"/>
        </w:rPr>
        <w:t>. DOI: 10.1136/qhc.13.suppl_1.i2</w:t>
      </w:r>
    </w:p>
    <w:p w14:paraId="511434DB" w14:textId="09DC517E" w:rsidR="00B01CB0" w:rsidRPr="00745C6A" w:rsidRDefault="00B01CB0" w:rsidP="00B01CB0">
      <w:pPr>
        <w:spacing w:after="0" w:line="360" w:lineRule="auto"/>
        <w:contextualSpacing/>
        <w:jc w:val="both"/>
        <w:rPr>
          <w:rFonts w:ascii="Arial" w:hAnsi="Arial" w:cs="Arial"/>
        </w:rPr>
      </w:pPr>
      <w:r>
        <w:rPr>
          <w:rFonts w:ascii="Arial" w:hAnsi="Arial" w:cs="Arial"/>
        </w:rPr>
        <w:t xml:space="preserve">7 </w:t>
      </w:r>
      <w:proofErr w:type="spellStart"/>
      <w:r w:rsidRPr="00745C6A">
        <w:rPr>
          <w:rFonts w:ascii="Arial" w:hAnsi="Arial" w:cs="Arial"/>
        </w:rPr>
        <w:t>Alinier</w:t>
      </w:r>
      <w:proofErr w:type="spellEnd"/>
      <w:r w:rsidRPr="00745C6A">
        <w:rPr>
          <w:rFonts w:ascii="Arial" w:hAnsi="Arial" w:cs="Arial"/>
        </w:rPr>
        <w:t xml:space="preserve">, G. A </w:t>
      </w:r>
      <w:proofErr w:type="spellStart"/>
      <w:r w:rsidRPr="00745C6A">
        <w:rPr>
          <w:rFonts w:ascii="Arial" w:hAnsi="Arial" w:cs="Arial"/>
        </w:rPr>
        <w:t>typology</w:t>
      </w:r>
      <w:proofErr w:type="spellEnd"/>
      <w:r w:rsidRPr="00745C6A">
        <w:rPr>
          <w:rFonts w:ascii="Arial" w:hAnsi="Arial" w:cs="Arial"/>
        </w:rPr>
        <w:t xml:space="preserve"> of </w:t>
      </w:r>
      <w:proofErr w:type="spellStart"/>
      <w:r w:rsidRPr="00745C6A">
        <w:rPr>
          <w:rFonts w:ascii="Arial" w:hAnsi="Arial" w:cs="Arial"/>
        </w:rPr>
        <w:t>educationally</w:t>
      </w:r>
      <w:proofErr w:type="spellEnd"/>
      <w:r w:rsidRPr="00745C6A">
        <w:rPr>
          <w:rFonts w:ascii="Arial" w:hAnsi="Arial" w:cs="Arial"/>
        </w:rPr>
        <w:t xml:space="preserve"> </w:t>
      </w:r>
      <w:proofErr w:type="spellStart"/>
      <w:r w:rsidRPr="00745C6A">
        <w:rPr>
          <w:rFonts w:ascii="Arial" w:hAnsi="Arial" w:cs="Arial"/>
        </w:rPr>
        <w:t>focused</w:t>
      </w:r>
      <w:proofErr w:type="spellEnd"/>
      <w:r w:rsidRPr="00745C6A">
        <w:rPr>
          <w:rFonts w:ascii="Arial" w:hAnsi="Arial" w:cs="Arial"/>
        </w:rPr>
        <w:t xml:space="preserve"> medical </w:t>
      </w:r>
      <w:proofErr w:type="spellStart"/>
      <w:r w:rsidRPr="00745C6A">
        <w:rPr>
          <w:rFonts w:ascii="Arial" w:hAnsi="Arial" w:cs="Arial"/>
        </w:rPr>
        <w:t>simulation</w:t>
      </w:r>
      <w:proofErr w:type="spellEnd"/>
      <w:r w:rsidRPr="00745C6A">
        <w:rPr>
          <w:rFonts w:ascii="Arial" w:hAnsi="Arial" w:cs="Arial"/>
        </w:rPr>
        <w:t xml:space="preserve"> </w:t>
      </w:r>
      <w:proofErr w:type="spellStart"/>
      <w:r w:rsidRPr="00745C6A">
        <w:rPr>
          <w:rFonts w:ascii="Arial" w:hAnsi="Arial" w:cs="Arial"/>
        </w:rPr>
        <w:t>tools</w:t>
      </w:r>
      <w:proofErr w:type="spellEnd"/>
      <w:r w:rsidRPr="00745C6A">
        <w:rPr>
          <w:rFonts w:ascii="Arial" w:hAnsi="Arial" w:cs="Arial"/>
        </w:rPr>
        <w:t xml:space="preserve">. </w:t>
      </w:r>
      <w:r w:rsidRPr="00745C6A">
        <w:rPr>
          <w:rFonts w:ascii="Arial" w:hAnsi="Arial" w:cs="Arial"/>
          <w:i/>
          <w:iCs/>
        </w:rPr>
        <w:t xml:space="preserve">Medical </w:t>
      </w:r>
      <w:proofErr w:type="spellStart"/>
      <w:r w:rsidRPr="00745C6A">
        <w:rPr>
          <w:rFonts w:ascii="Arial" w:hAnsi="Arial" w:cs="Arial"/>
          <w:i/>
          <w:iCs/>
        </w:rPr>
        <w:t>Teacher</w:t>
      </w:r>
      <w:proofErr w:type="spellEnd"/>
      <w:r w:rsidR="005A54A5">
        <w:rPr>
          <w:rFonts w:ascii="Arial" w:hAnsi="Arial" w:cs="Arial"/>
          <w:i/>
          <w:iCs/>
        </w:rPr>
        <w:t>.</w:t>
      </w:r>
      <w:r w:rsidRPr="00745C6A">
        <w:rPr>
          <w:rFonts w:ascii="Arial" w:hAnsi="Arial" w:cs="Arial"/>
          <w:i/>
          <w:iCs/>
        </w:rPr>
        <w:t xml:space="preserve"> </w:t>
      </w:r>
      <w:r w:rsidR="005A54A5" w:rsidRPr="00745C6A">
        <w:rPr>
          <w:rFonts w:ascii="Arial" w:hAnsi="Arial" w:cs="Arial"/>
        </w:rPr>
        <w:t>2007</w:t>
      </w:r>
      <w:r w:rsidR="005A54A5">
        <w:rPr>
          <w:rFonts w:ascii="Arial" w:hAnsi="Arial" w:cs="Arial"/>
        </w:rPr>
        <w:t xml:space="preserve">; </w:t>
      </w:r>
      <w:r w:rsidRPr="00745C6A">
        <w:rPr>
          <w:rFonts w:ascii="Arial" w:hAnsi="Arial" w:cs="Arial"/>
          <w:i/>
          <w:iCs/>
        </w:rPr>
        <w:t>29(8)</w:t>
      </w:r>
      <w:r w:rsidR="005A54A5">
        <w:rPr>
          <w:rFonts w:ascii="Arial" w:hAnsi="Arial" w:cs="Arial"/>
          <w:i/>
          <w:iCs/>
        </w:rPr>
        <w:t>:</w:t>
      </w:r>
      <w:r w:rsidRPr="00745C6A">
        <w:rPr>
          <w:rFonts w:ascii="Arial" w:hAnsi="Arial" w:cs="Arial"/>
          <w:i/>
          <w:iCs/>
        </w:rPr>
        <w:t xml:space="preserve"> e243-e50</w:t>
      </w:r>
      <w:r w:rsidRPr="00745C6A">
        <w:rPr>
          <w:rFonts w:ascii="Arial" w:hAnsi="Arial" w:cs="Arial"/>
        </w:rPr>
        <w:t>.</w:t>
      </w:r>
      <w:r w:rsidRPr="00745C6A">
        <w:rPr>
          <w:rFonts w:ascii="Arial" w:hAnsi="Arial" w:cs="Arial"/>
          <w:color w:val="212121"/>
          <w:shd w:val="clear" w:color="auto" w:fill="FFFFFF"/>
        </w:rPr>
        <w:t xml:space="preserve"> </w:t>
      </w:r>
      <w:r w:rsidRPr="00745C6A">
        <w:rPr>
          <w:rFonts w:ascii="Arial" w:hAnsi="Arial" w:cs="Arial"/>
        </w:rPr>
        <w:t>DOI: 10.1080/01421590701551185</w:t>
      </w:r>
    </w:p>
    <w:p w14:paraId="0F3C9FBC" w14:textId="3288F9A1" w:rsidR="00B01CB0" w:rsidRPr="00745C6A" w:rsidRDefault="00B01CB0" w:rsidP="00B01CB0">
      <w:pPr>
        <w:spacing w:after="0" w:line="360" w:lineRule="auto"/>
        <w:contextualSpacing/>
        <w:jc w:val="both"/>
        <w:rPr>
          <w:rFonts w:ascii="Arial" w:hAnsi="Arial" w:cs="Arial"/>
        </w:rPr>
      </w:pPr>
      <w:r>
        <w:rPr>
          <w:rFonts w:ascii="Arial" w:hAnsi="Arial" w:cs="Arial"/>
        </w:rPr>
        <w:t xml:space="preserve">8 </w:t>
      </w:r>
      <w:proofErr w:type="spellStart"/>
      <w:r w:rsidRPr="00745C6A">
        <w:rPr>
          <w:rFonts w:ascii="Arial" w:hAnsi="Arial" w:cs="Arial"/>
        </w:rPr>
        <w:t>Dieckmann</w:t>
      </w:r>
      <w:proofErr w:type="spellEnd"/>
      <w:r w:rsidRPr="00745C6A">
        <w:rPr>
          <w:rFonts w:ascii="Arial" w:hAnsi="Arial" w:cs="Arial"/>
        </w:rPr>
        <w:t xml:space="preserve">, P., </w:t>
      </w:r>
      <w:proofErr w:type="spellStart"/>
      <w:r w:rsidRPr="00745C6A">
        <w:rPr>
          <w:rFonts w:ascii="Arial" w:hAnsi="Arial" w:cs="Arial"/>
        </w:rPr>
        <w:t>Friis</w:t>
      </w:r>
      <w:proofErr w:type="spellEnd"/>
      <w:r w:rsidRPr="00745C6A">
        <w:rPr>
          <w:rFonts w:ascii="Arial" w:hAnsi="Arial" w:cs="Arial"/>
        </w:rPr>
        <w:t xml:space="preserve">, S., </w:t>
      </w:r>
      <w:proofErr w:type="spellStart"/>
      <w:r w:rsidRPr="00745C6A">
        <w:rPr>
          <w:rFonts w:ascii="Arial" w:hAnsi="Arial" w:cs="Arial"/>
        </w:rPr>
        <w:t>Lippert</w:t>
      </w:r>
      <w:proofErr w:type="spellEnd"/>
      <w:r w:rsidRPr="00745C6A">
        <w:rPr>
          <w:rFonts w:ascii="Arial" w:hAnsi="Arial" w:cs="Arial"/>
        </w:rPr>
        <w:t>, A.</w:t>
      </w:r>
      <w:r w:rsidR="005A54A5">
        <w:rPr>
          <w:rFonts w:ascii="Arial" w:hAnsi="Arial" w:cs="Arial"/>
        </w:rPr>
        <w:t xml:space="preserve"> and</w:t>
      </w:r>
      <w:r w:rsidRPr="00745C6A">
        <w:rPr>
          <w:rFonts w:ascii="Arial" w:hAnsi="Arial" w:cs="Arial"/>
        </w:rPr>
        <w:t xml:space="preserve"> </w:t>
      </w:r>
      <w:proofErr w:type="spellStart"/>
      <w:r w:rsidRPr="00745C6A">
        <w:rPr>
          <w:rFonts w:ascii="Arial" w:hAnsi="Arial" w:cs="Arial"/>
        </w:rPr>
        <w:t>Østergaard</w:t>
      </w:r>
      <w:proofErr w:type="spellEnd"/>
      <w:r w:rsidRPr="00745C6A">
        <w:rPr>
          <w:rFonts w:ascii="Arial" w:hAnsi="Arial" w:cs="Arial"/>
        </w:rPr>
        <w:t xml:space="preserve">, D. </w:t>
      </w:r>
      <w:proofErr w:type="spellStart"/>
      <w:r w:rsidRPr="00745C6A">
        <w:rPr>
          <w:rFonts w:ascii="Arial" w:hAnsi="Arial" w:cs="Arial"/>
        </w:rPr>
        <w:t>Goals</w:t>
      </w:r>
      <w:proofErr w:type="spellEnd"/>
      <w:r w:rsidRPr="00745C6A">
        <w:rPr>
          <w:rFonts w:ascii="Arial" w:hAnsi="Arial" w:cs="Arial"/>
        </w:rPr>
        <w:t xml:space="preserve">, </w:t>
      </w:r>
      <w:proofErr w:type="spellStart"/>
      <w:r w:rsidRPr="00745C6A">
        <w:rPr>
          <w:rFonts w:ascii="Arial" w:hAnsi="Arial" w:cs="Arial"/>
        </w:rPr>
        <w:t>Success</w:t>
      </w:r>
      <w:proofErr w:type="spellEnd"/>
      <w:r w:rsidRPr="00745C6A">
        <w:rPr>
          <w:rFonts w:ascii="Arial" w:hAnsi="Arial" w:cs="Arial"/>
        </w:rPr>
        <w:t xml:space="preserve"> </w:t>
      </w:r>
      <w:proofErr w:type="spellStart"/>
      <w:r w:rsidRPr="00745C6A">
        <w:rPr>
          <w:rFonts w:ascii="Arial" w:hAnsi="Arial" w:cs="Arial"/>
        </w:rPr>
        <w:t>Factors</w:t>
      </w:r>
      <w:proofErr w:type="spellEnd"/>
      <w:r w:rsidRPr="00745C6A">
        <w:rPr>
          <w:rFonts w:ascii="Arial" w:hAnsi="Arial" w:cs="Arial"/>
        </w:rPr>
        <w:t xml:space="preserve">, and </w:t>
      </w:r>
      <w:proofErr w:type="spellStart"/>
      <w:r w:rsidRPr="00745C6A">
        <w:rPr>
          <w:rFonts w:ascii="Arial" w:hAnsi="Arial" w:cs="Arial"/>
        </w:rPr>
        <w:t>Barriers</w:t>
      </w:r>
      <w:proofErr w:type="spellEnd"/>
      <w:r w:rsidRPr="00745C6A">
        <w:rPr>
          <w:rFonts w:ascii="Arial" w:hAnsi="Arial" w:cs="Arial"/>
        </w:rPr>
        <w:t xml:space="preserve"> </w:t>
      </w:r>
      <w:proofErr w:type="spellStart"/>
      <w:r w:rsidRPr="00745C6A">
        <w:rPr>
          <w:rFonts w:ascii="Arial" w:hAnsi="Arial" w:cs="Arial"/>
        </w:rPr>
        <w:t>for</w:t>
      </w:r>
      <w:proofErr w:type="spellEnd"/>
      <w:r w:rsidRPr="00745C6A">
        <w:rPr>
          <w:rFonts w:ascii="Arial" w:hAnsi="Arial" w:cs="Arial"/>
        </w:rPr>
        <w:t xml:space="preserve"> </w:t>
      </w:r>
      <w:proofErr w:type="spellStart"/>
      <w:r w:rsidRPr="00745C6A">
        <w:rPr>
          <w:rFonts w:ascii="Arial" w:hAnsi="Arial" w:cs="Arial"/>
        </w:rPr>
        <w:t>Simulation-Based</w:t>
      </w:r>
      <w:proofErr w:type="spellEnd"/>
      <w:r w:rsidRPr="00745C6A">
        <w:rPr>
          <w:rFonts w:ascii="Arial" w:hAnsi="Arial" w:cs="Arial"/>
        </w:rPr>
        <w:t xml:space="preserve"> </w:t>
      </w:r>
      <w:proofErr w:type="spellStart"/>
      <w:r w:rsidRPr="00745C6A">
        <w:rPr>
          <w:rFonts w:ascii="Arial" w:hAnsi="Arial" w:cs="Arial"/>
        </w:rPr>
        <w:t>Learning</w:t>
      </w:r>
      <w:proofErr w:type="spellEnd"/>
      <w:r w:rsidRPr="00745C6A">
        <w:rPr>
          <w:rFonts w:ascii="Arial" w:hAnsi="Arial" w:cs="Arial"/>
        </w:rPr>
        <w:t xml:space="preserve">: A </w:t>
      </w:r>
      <w:proofErr w:type="spellStart"/>
      <w:r w:rsidRPr="00745C6A">
        <w:rPr>
          <w:rFonts w:ascii="Arial" w:hAnsi="Arial" w:cs="Arial"/>
        </w:rPr>
        <w:t>Qualitative</w:t>
      </w:r>
      <w:proofErr w:type="spellEnd"/>
      <w:r w:rsidRPr="00745C6A">
        <w:rPr>
          <w:rFonts w:ascii="Arial" w:hAnsi="Arial" w:cs="Arial"/>
        </w:rPr>
        <w:t xml:space="preserve"> Interview </w:t>
      </w:r>
      <w:proofErr w:type="spellStart"/>
      <w:r w:rsidRPr="00745C6A">
        <w:rPr>
          <w:rFonts w:ascii="Arial" w:hAnsi="Arial" w:cs="Arial"/>
        </w:rPr>
        <w:t>Study</w:t>
      </w:r>
      <w:proofErr w:type="spellEnd"/>
      <w:r w:rsidRPr="00745C6A">
        <w:rPr>
          <w:rFonts w:ascii="Arial" w:hAnsi="Arial" w:cs="Arial"/>
        </w:rPr>
        <w:t xml:space="preserve"> in </w:t>
      </w:r>
      <w:proofErr w:type="spellStart"/>
      <w:r w:rsidRPr="00745C6A">
        <w:rPr>
          <w:rFonts w:ascii="Arial" w:hAnsi="Arial" w:cs="Arial"/>
        </w:rPr>
        <w:t>Health</w:t>
      </w:r>
      <w:proofErr w:type="spellEnd"/>
      <w:r w:rsidRPr="00745C6A">
        <w:rPr>
          <w:rFonts w:ascii="Arial" w:hAnsi="Arial" w:cs="Arial"/>
        </w:rPr>
        <w:t xml:space="preserve"> </w:t>
      </w:r>
      <w:proofErr w:type="spellStart"/>
      <w:r w:rsidRPr="00745C6A">
        <w:rPr>
          <w:rFonts w:ascii="Arial" w:hAnsi="Arial" w:cs="Arial"/>
        </w:rPr>
        <w:t>Care</w:t>
      </w:r>
      <w:proofErr w:type="spellEnd"/>
      <w:r w:rsidRPr="00745C6A">
        <w:rPr>
          <w:rFonts w:ascii="Arial" w:hAnsi="Arial" w:cs="Arial"/>
        </w:rPr>
        <w:t>. </w:t>
      </w:r>
      <w:proofErr w:type="spellStart"/>
      <w:r w:rsidRPr="00745C6A">
        <w:rPr>
          <w:rFonts w:ascii="Arial" w:hAnsi="Arial" w:cs="Arial"/>
          <w:i/>
          <w:iCs/>
        </w:rPr>
        <w:t>Simulation</w:t>
      </w:r>
      <w:proofErr w:type="spellEnd"/>
      <w:r w:rsidRPr="00745C6A">
        <w:rPr>
          <w:rFonts w:ascii="Arial" w:hAnsi="Arial" w:cs="Arial"/>
          <w:i/>
          <w:iCs/>
        </w:rPr>
        <w:t xml:space="preserve"> </w:t>
      </w:r>
      <w:r w:rsidR="005A54A5">
        <w:rPr>
          <w:rFonts w:ascii="Arial" w:hAnsi="Arial" w:cs="Arial"/>
          <w:i/>
          <w:iCs/>
        </w:rPr>
        <w:t xml:space="preserve">and </w:t>
      </w:r>
      <w:proofErr w:type="spellStart"/>
      <w:r w:rsidRPr="00745C6A">
        <w:rPr>
          <w:rFonts w:ascii="Arial" w:hAnsi="Arial" w:cs="Arial"/>
          <w:i/>
          <w:iCs/>
        </w:rPr>
        <w:t>Gaming</w:t>
      </w:r>
      <w:proofErr w:type="spellEnd"/>
      <w:r w:rsidR="005A54A5">
        <w:rPr>
          <w:rFonts w:ascii="Arial" w:hAnsi="Arial" w:cs="Arial"/>
          <w:i/>
          <w:iCs/>
        </w:rPr>
        <w:t xml:space="preserve">. </w:t>
      </w:r>
      <w:r w:rsidR="005A54A5" w:rsidRPr="00745C6A">
        <w:rPr>
          <w:rFonts w:ascii="Arial" w:hAnsi="Arial" w:cs="Arial"/>
        </w:rPr>
        <w:t>2012</w:t>
      </w:r>
      <w:r w:rsidR="005A54A5">
        <w:rPr>
          <w:rFonts w:ascii="Arial" w:hAnsi="Arial" w:cs="Arial"/>
        </w:rPr>
        <w:t xml:space="preserve">; </w:t>
      </w:r>
      <w:r w:rsidRPr="00745C6A">
        <w:rPr>
          <w:rFonts w:ascii="Arial" w:hAnsi="Arial" w:cs="Arial"/>
          <w:i/>
          <w:iCs/>
        </w:rPr>
        <w:t>43</w:t>
      </w:r>
      <w:r w:rsidRPr="00745C6A">
        <w:rPr>
          <w:rFonts w:ascii="Arial" w:hAnsi="Arial" w:cs="Arial"/>
        </w:rPr>
        <w:t>(5)</w:t>
      </w:r>
      <w:r w:rsidR="005A54A5">
        <w:rPr>
          <w:rFonts w:ascii="Arial" w:hAnsi="Arial" w:cs="Arial"/>
        </w:rPr>
        <w:t xml:space="preserve">: </w:t>
      </w:r>
      <w:r w:rsidRPr="00745C6A">
        <w:rPr>
          <w:rFonts w:ascii="Arial" w:hAnsi="Arial" w:cs="Arial"/>
        </w:rPr>
        <w:t>627-647. </w:t>
      </w:r>
      <w:r w:rsidR="005A54A5" w:rsidRPr="00745C6A">
        <w:rPr>
          <w:rFonts w:ascii="Arial" w:hAnsi="Arial" w:cs="Arial"/>
        </w:rPr>
        <w:t>DOI:</w:t>
      </w:r>
      <w:r w:rsidR="005A54A5" w:rsidRPr="00745C6A">
        <w:rPr>
          <w:rFonts w:ascii="Arial" w:hAnsi="Arial" w:cs="Arial"/>
          <w:b/>
          <w:bCs/>
        </w:rPr>
        <w:t> </w:t>
      </w:r>
      <w:r w:rsidRPr="00745C6A">
        <w:rPr>
          <w:rFonts w:ascii="Arial" w:hAnsi="Arial" w:cs="Arial"/>
        </w:rPr>
        <w:t>https://doi.org/10.1177/1046878112439649</w:t>
      </w:r>
    </w:p>
    <w:p w14:paraId="23C8B189" w14:textId="0D8616F4" w:rsidR="00B01CB0" w:rsidRPr="00745C6A" w:rsidRDefault="00B01CB0" w:rsidP="00B01CB0">
      <w:pPr>
        <w:spacing w:after="0" w:line="360" w:lineRule="auto"/>
        <w:contextualSpacing/>
        <w:jc w:val="both"/>
        <w:rPr>
          <w:rFonts w:ascii="Arial" w:hAnsi="Arial" w:cs="Arial"/>
        </w:rPr>
      </w:pPr>
      <w:r>
        <w:rPr>
          <w:rFonts w:ascii="Arial" w:hAnsi="Arial" w:cs="Arial"/>
        </w:rPr>
        <w:t xml:space="preserve">9 </w:t>
      </w:r>
      <w:r w:rsidRPr="00745C6A">
        <w:rPr>
          <w:rFonts w:ascii="Arial" w:hAnsi="Arial" w:cs="Arial"/>
        </w:rPr>
        <w:t>García Aretio, L. Recensiones. </w:t>
      </w:r>
      <w:r w:rsidRPr="00745C6A">
        <w:rPr>
          <w:rFonts w:ascii="Arial" w:hAnsi="Arial" w:cs="Arial"/>
          <w:i/>
          <w:iCs/>
        </w:rPr>
        <w:t>RIED-Revista Iberoamericana de Educación a Distancia</w:t>
      </w:r>
      <w:r w:rsidR="005A54A5">
        <w:rPr>
          <w:rFonts w:ascii="Arial" w:hAnsi="Arial" w:cs="Arial"/>
          <w:i/>
          <w:iCs/>
        </w:rPr>
        <w:t>.</w:t>
      </w:r>
      <w:r w:rsidRPr="00745C6A">
        <w:rPr>
          <w:rFonts w:ascii="Arial" w:hAnsi="Arial" w:cs="Arial"/>
        </w:rPr>
        <w:t> </w:t>
      </w:r>
      <w:r w:rsidR="005A54A5" w:rsidRPr="00745C6A">
        <w:rPr>
          <w:rFonts w:ascii="Arial" w:hAnsi="Arial" w:cs="Arial"/>
        </w:rPr>
        <w:t>2014</w:t>
      </w:r>
      <w:r w:rsidR="005A54A5">
        <w:rPr>
          <w:rFonts w:ascii="Arial" w:hAnsi="Arial" w:cs="Arial"/>
        </w:rPr>
        <w:t xml:space="preserve">; </w:t>
      </w:r>
      <w:r w:rsidRPr="00745C6A">
        <w:rPr>
          <w:rFonts w:ascii="Arial" w:hAnsi="Arial" w:cs="Arial"/>
          <w:i/>
          <w:iCs/>
        </w:rPr>
        <w:t>17</w:t>
      </w:r>
      <w:r w:rsidRPr="00745C6A">
        <w:rPr>
          <w:rFonts w:ascii="Arial" w:hAnsi="Arial" w:cs="Arial"/>
        </w:rPr>
        <w:t>(1)</w:t>
      </w:r>
      <w:r w:rsidR="005A54A5">
        <w:rPr>
          <w:rFonts w:ascii="Arial" w:hAnsi="Arial" w:cs="Arial"/>
        </w:rPr>
        <w:t>:</w:t>
      </w:r>
      <w:r w:rsidRPr="00745C6A">
        <w:rPr>
          <w:rFonts w:ascii="Arial" w:hAnsi="Arial" w:cs="Arial"/>
        </w:rPr>
        <w:t xml:space="preserve"> 233–234. </w:t>
      </w:r>
      <w:r w:rsidR="005A54A5" w:rsidRPr="00745C6A">
        <w:rPr>
          <w:rFonts w:ascii="Arial" w:hAnsi="Arial" w:cs="Arial"/>
        </w:rPr>
        <w:t>DOI:</w:t>
      </w:r>
      <w:r w:rsidR="005A54A5" w:rsidRPr="00745C6A">
        <w:rPr>
          <w:rFonts w:ascii="Arial" w:hAnsi="Arial" w:cs="Arial"/>
          <w:b/>
          <w:bCs/>
        </w:rPr>
        <w:t> </w:t>
      </w:r>
      <w:r w:rsidRPr="00745C6A">
        <w:rPr>
          <w:rFonts w:ascii="Arial" w:hAnsi="Arial" w:cs="Arial"/>
        </w:rPr>
        <w:t>https://doi.org/10.5944/ried.17.1.11582</w:t>
      </w:r>
    </w:p>
    <w:p w14:paraId="654F9E1F" w14:textId="39BCAAFC" w:rsidR="00B01CB0" w:rsidRPr="00745C6A" w:rsidRDefault="00B01CB0" w:rsidP="00B01CB0">
      <w:pPr>
        <w:spacing w:after="0" w:line="360" w:lineRule="auto"/>
        <w:contextualSpacing/>
        <w:jc w:val="both"/>
        <w:rPr>
          <w:rFonts w:ascii="Arial" w:hAnsi="Arial" w:cs="Arial"/>
          <w:b/>
          <w:bCs/>
        </w:rPr>
      </w:pPr>
      <w:r>
        <w:rPr>
          <w:rFonts w:ascii="Arial" w:hAnsi="Arial" w:cs="Arial"/>
        </w:rPr>
        <w:t xml:space="preserve">10 </w:t>
      </w:r>
      <w:r w:rsidRPr="00745C6A">
        <w:rPr>
          <w:rFonts w:ascii="Arial" w:hAnsi="Arial" w:cs="Arial"/>
        </w:rPr>
        <w:t xml:space="preserve">Napa Vilela, Z. Los recursos didácticos como apoyo en el proceso de enseñanza-aprendizaje de los estudiantes. </w:t>
      </w:r>
      <w:proofErr w:type="spellStart"/>
      <w:r w:rsidRPr="00745C6A">
        <w:rPr>
          <w:rFonts w:ascii="Arial" w:hAnsi="Arial" w:cs="Arial"/>
          <w:i/>
          <w:iCs/>
        </w:rPr>
        <w:t>MQRInvestigar</w:t>
      </w:r>
      <w:proofErr w:type="spellEnd"/>
      <w:r w:rsidR="005A54A5">
        <w:rPr>
          <w:rFonts w:ascii="Arial" w:hAnsi="Arial" w:cs="Arial"/>
          <w:i/>
          <w:iCs/>
        </w:rPr>
        <w:t xml:space="preserve">. </w:t>
      </w:r>
      <w:r w:rsidR="005A54A5" w:rsidRPr="00745C6A">
        <w:rPr>
          <w:rFonts w:ascii="Arial" w:hAnsi="Arial" w:cs="Arial"/>
        </w:rPr>
        <w:t>2023</w:t>
      </w:r>
      <w:r w:rsidR="005A54A5">
        <w:rPr>
          <w:rFonts w:ascii="Arial" w:hAnsi="Arial" w:cs="Arial"/>
        </w:rPr>
        <w:t>;</w:t>
      </w:r>
      <w:r w:rsidRPr="00745C6A">
        <w:rPr>
          <w:rFonts w:ascii="Arial" w:hAnsi="Arial" w:cs="Arial"/>
          <w:i/>
          <w:iCs/>
        </w:rPr>
        <w:t xml:space="preserve"> 7(3)</w:t>
      </w:r>
      <w:r w:rsidR="005A54A5">
        <w:rPr>
          <w:rFonts w:ascii="Arial" w:hAnsi="Arial" w:cs="Arial"/>
          <w:i/>
          <w:iCs/>
        </w:rPr>
        <w:t>:</w:t>
      </w:r>
      <w:r w:rsidRPr="00745C6A">
        <w:rPr>
          <w:rFonts w:ascii="Arial" w:hAnsi="Arial" w:cs="Arial"/>
          <w:i/>
          <w:iCs/>
        </w:rPr>
        <w:t xml:space="preserve"> 4078-4105</w:t>
      </w:r>
      <w:r w:rsidRPr="00745C6A">
        <w:rPr>
          <w:rFonts w:ascii="Arial" w:hAnsi="Arial" w:cs="Arial"/>
        </w:rPr>
        <w:t>. DOI:</w:t>
      </w:r>
      <w:r w:rsidRPr="00745C6A">
        <w:rPr>
          <w:rFonts w:ascii="Arial" w:hAnsi="Arial" w:cs="Arial"/>
          <w:b/>
          <w:bCs/>
        </w:rPr>
        <w:t> </w:t>
      </w:r>
    </w:p>
    <w:p w14:paraId="3A7204CC" w14:textId="77777777" w:rsidR="00B01CB0" w:rsidRPr="00745C6A" w:rsidRDefault="00B01CB0" w:rsidP="00B01CB0">
      <w:pPr>
        <w:spacing w:after="0" w:line="360" w:lineRule="auto"/>
        <w:contextualSpacing/>
        <w:jc w:val="both"/>
        <w:rPr>
          <w:rFonts w:ascii="Arial" w:hAnsi="Arial" w:cs="Arial"/>
        </w:rPr>
      </w:pPr>
      <w:r w:rsidRPr="00745C6A">
        <w:rPr>
          <w:rFonts w:ascii="Arial" w:hAnsi="Arial" w:cs="Arial"/>
        </w:rPr>
        <w:t>https://doi.org/10.56048/MQR20225.7.3.2023.4078-4105</w:t>
      </w:r>
    </w:p>
    <w:p w14:paraId="432ED16A" w14:textId="1D2567BB" w:rsidR="00B01CB0" w:rsidRPr="00745C6A" w:rsidRDefault="00B01CB0" w:rsidP="00B01CB0">
      <w:pPr>
        <w:spacing w:after="0" w:line="360" w:lineRule="auto"/>
        <w:contextualSpacing/>
        <w:jc w:val="both"/>
        <w:rPr>
          <w:rFonts w:ascii="Arial" w:hAnsi="Arial" w:cs="Arial"/>
        </w:rPr>
      </w:pPr>
      <w:r>
        <w:rPr>
          <w:rFonts w:ascii="Arial" w:hAnsi="Arial" w:cs="Arial"/>
        </w:rPr>
        <w:t xml:space="preserve">11 </w:t>
      </w:r>
      <w:r w:rsidRPr="00745C6A">
        <w:rPr>
          <w:rFonts w:ascii="Arial" w:hAnsi="Arial" w:cs="Arial"/>
        </w:rPr>
        <w:t xml:space="preserve">Cosme Garate, G., Cornejo Zúñiga, A., Chumacero Acosta, J., Ruiz Ríos, A., Tuesta </w:t>
      </w:r>
      <w:proofErr w:type="spellStart"/>
      <w:r w:rsidRPr="00745C6A">
        <w:rPr>
          <w:rFonts w:ascii="Arial" w:hAnsi="Arial" w:cs="Arial"/>
        </w:rPr>
        <w:t>Casique</w:t>
      </w:r>
      <w:proofErr w:type="spellEnd"/>
      <w:r w:rsidRPr="00745C6A">
        <w:rPr>
          <w:rFonts w:ascii="Arial" w:hAnsi="Arial" w:cs="Arial"/>
        </w:rPr>
        <w:t xml:space="preserve">, A. y Álvarez Arista, Y. Enseñanza universitaria y recursos didácticos en el nivel de rendimiento de los estudiantes de pregrado. </w:t>
      </w:r>
      <w:r w:rsidRPr="00745C6A">
        <w:rPr>
          <w:rFonts w:ascii="Arial" w:hAnsi="Arial" w:cs="Arial"/>
          <w:i/>
          <w:iCs/>
        </w:rPr>
        <w:t xml:space="preserve">Revista Científica Episteme y </w:t>
      </w:r>
      <w:proofErr w:type="spellStart"/>
      <w:r w:rsidRPr="00745C6A">
        <w:rPr>
          <w:rFonts w:ascii="Arial" w:hAnsi="Arial" w:cs="Arial"/>
          <w:i/>
          <w:iCs/>
        </w:rPr>
        <w:t>Tekne</w:t>
      </w:r>
      <w:proofErr w:type="spellEnd"/>
      <w:r w:rsidR="005A54A5">
        <w:rPr>
          <w:rFonts w:ascii="Arial" w:hAnsi="Arial" w:cs="Arial"/>
          <w:i/>
          <w:iCs/>
        </w:rPr>
        <w:t>.</w:t>
      </w:r>
      <w:r w:rsidRPr="00745C6A">
        <w:rPr>
          <w:rFonts w:ascii="Arial" w:hAnsi="Arial" w:cs="Arial"/>
          <w:i/>
          <w:iCs/>
        </w:rPr>
        <w:t xml:space="preserve"> </w:t>
      </w:r>
      <w:r w:rsidR="005A54A5" w:rsidRPr="00745C6A">
        <w:rPr>
          <w:rFonts w:ascii="Arial" w:hAnsi="Arial" w:cs="Arial"/>
        </w:rPr>
        <w:t>2022</w:t>
      </w:r>
      <w:r w:rsidR="005A54A5">
        <w:rPr>
          <w:rFonts w:ascii="Arial" w:hAnsi="Arial" w:cs="Arial"/>
        </w:rPr>
        <w:t xml:space="preserve">; </w:t>
      </w:r>
      <w:r w:rsidRPr="00745C6A">
        <w:rPr>
          <w:rFonts w:ascii="Arial" w:hAnsi="Arial" w:cs="Arial"/>
          <w:i/>
          <w:iCs/>
        </w:rPr>
        <w:t>1(2)</w:t>
      </w:r>
      <w:r w:rsidR="005A54A5">
        <w:rPr>
          <w:rFonts w:ascii="Arial" w:hAnsi="Arial" w:cs="Arial"/>
          <w:i/>
          <w:iCs/>
        </w:rPr>
        <w:t>:</w:t>
      </w:r>
      <w:r w:rsidRPr="00745C6A">
        <w:rPr>
          <w:rFonts w:ascii="Arial" w:hAnsi="Arial" w:cs="Arial"/>
          <w:i/>
          <w:iCs/>
        </w:rPr>
        <w:t xml:space="preserve"> e380</w:t>
      </w:r>
      <w:r w:rsidRPr="00745C6A">
        <w:rPr>
          <w:rFonts w:ascii="Arial" w:hAnsi="Arial" w:cs="Arial"/>
        </w:rPr>
        <w:t>.</w:t>
      </w:r>
      <w:hyperlink r:id="rId10" w:history="1"/>
      <w:r w:rsidRPr="00745C6A">
        <w:rPr>
          <w:rFonts w:ascii="Arial" w:hAnsi="Arial" w:cs="Arial"/>
        </w:rPr>
        <w:t xml:space="preserve"> DOI: https://doi.org/10.51252/rceyt.v1i2.380</w:t>
      </w:r>
    </w:p>
    <w:p w14:paraId="76249809" w14:textId="368ABBBC" w:rsidR="00B01CB0" w:rsidRPr="00745C6A" w:rsidRDefault="00B01CB0" w:rsidP="00B01CB0">
      <w:pPr>
        <w:spacing w:after="0" w:line="360" w:lineRule="auto"/>
        <w:contextualSpacing/>
        <w:rPr>
          <w:rFonts w:ascii="Arial" w:hAnsi="Arial" w:cs="Arial"/>
        </w:rPr>
      </w:pPr>
      <w:r>
        <w:rPr>
          <w:rFonts w:ascii="Arial" w:hAnsi="Arial" w:cs="Arial"/>
        </w:rPr>
        <w:t xml:space="preserve">12 </w:t>
      </w:r>
      <w:r w:rsidRPr="00745C6A">
        <w:rPr>
          <w:rFonts w:ascii="Arial" w:hAnsi="Arial" w:cs="Arial"/>
        </w:rPr>
        <w:t xml:space="preserve">Sánchez Otero, M, García </w:t>
      </w:r>
      <w:proofErr w:type="spellStart"/>
      <w:r w:rsidRPr="00745C6A">
        <w:rPr>
          <w:rFonts w:ascii="Arial" w:hAnsi="Arial" w:cs="Arial"/>
        </w:rPr>
        <w:t>Guiliany</w:t>
      </w:r>
      <w:proofErr w:type="spellEnd"/>
      <w:r w:rsidRPr="00745C6A">
        <w:rPr>
          <w:rFonts w:ascii="Arial" w:hAnsi="Arial" w:cs="Arial"/>
        </w:rPr>
        <w:t xml:space="preserve">, J., </w:t>
      </w:r>
      <w:proofErr w:type="spellStart"/>
      <w:r w:rsidRPr="00745C6A">
        <w:rPr>
          <w:rFonts w:ascii="Arial" w:hAnsi="Arial" w:cs="Arial"/>
        </w:rPr>
        <w:t>Steffens</w:t>
      </w:r>
      <w:proofErr w:type="spellEnd"/>
      <w:r w:rsidRPr="00745C6A">
        <w:rPr>
          <w:rFonts w:ascii="Arial" w:hAnsi="Arial" w:cs="Arial"/>
        </w:rPr>
        <w:t xml:space="preserve"> Sanabria, E. y Hernández Palma, H.</w:t>
      </w:r>
      <w:r w:rsidRPr="00745C6A">
        <w:rPr>
          <w:rFonts w:ascii="Arial" w:hAnsi="Arial" w:cs="Arial"/>
          <w:b/>
          <w:bCs/>
        </w:rPr>
        <w:t xml:space="preserve"> </w:t>
      </w:r>
      <w:r w:rsidRPr="00745C6A">
        <w:rPr>
          <w:rFonts w:ascii="Arial" w:hAnsi="Arial" w:cs="Arial"/>
        </w:rPr>
        <w:t xml:space="preserve">Estrategias pedagógicas en procesos de enseñanza y aprendizaje en la educación superior incluyendo tecnologías de la información y las comunicaciones. </w:t>
      </w:r>
      <w:r w:rsidRPr="00745C6A">
        <w:rPr>
          <w:rFonts w:ascii="Arial" w:hAnsi="Arial" w:cs="Arial"/>
          <w:i/>
          <w:iCs/>
        </w:rPr>
        <w:t>Información Tecnológica</w:t>
      </w:r>
      <w:r w:rsidR="005A54A5">
        <w:rPr>
          <w:rFonts w:ascii="Arial" w:hAnsi="Arial" w:cs="Arial"/>
          <w:i/>
          <w:iCs/>
        </w:rPr>
        <w:t xml:space="preserve">. </w:t>
      </w:r>
      <w:r w:rsidR="005A54A5" w:rsidRPr="00745C6A">
        <w:rPr>
          <w:rFonts w:ascii="Arial" w:hAnsi="Arial" w:cs="Arial"/>
        </w:rPr>
        <w:t>2019</w:t>
      </w:r>
      <w:r w:rsidR="005A54A5">
        <w:rPr>
          <w:rFonts w:ascii="Arial" w:hAnsi="Arial" w:cs="Arial"/>
        </w:rPr>
        <w:t>;</w:t>
      </w:r>
      <w:r w:rsidRPr="00745C6A">
        <w:rPr>
          <w:rFonts w:ascii="Arial" w:hAnsi="Arial" w:cs="Arial"/>
          <w:i/>
          <w:iCs/>
        </w:rPr>
        <w:t xml:space="preserve"> 30(3)</w:t>
      </w:r>
      <w:r w:rsidR="005A54A5">
        <w:rPr>
          <w:rFonts w:ascii="Arial" w:hAnsi="Arial" w:cs="Arial"/>
          <w:i/>
          <w:iCs/>
        </w:rPr>
        <w:t xml:space="preserve">: </w:t>
      </w:r>
      <w:r w:rsidRPr="00745C6A">
        <w:rPr>
          <w:rFonts w:ascii="Arial" w:hAnsi="Arial" w:cs="Arial"/>
          <w:i/>
          <w:iCs/>
        </w:rPr>
        <w:t>277-286</w:t>
      </w:r>
      <w:r w:rsidRPr="00745C6A">
        <w:rPr>
          <w:rFonts w:ascii="Arial" w:hAnsi="Arial" w:cs="Arial"/>
        </w:rPr>
        <w:t>. DOI: https://doi.org/10.4067/S0718-07642019000300277</w:t>
      </w:r>
    </w:p>
    <w:p w14:paraId="74E98AE0" w14:textId="0863ACF5" w:rsidR="00B01CB0" w:rsidRPr="00745C6A" w:rsidRDefault="00B01CB0" w:rsidP="00B01CB0">
      <w:pPr>
        <w:spacing w:after="0" w:line="360" w:lineRule="auto"/>
        <w:contextualSpacing/>
        <w:jc w:val="both"/>
        <w:rPr>
          <w:rFonts w:ascii="Arial" w:hAnsi="Arial" w:cs="Arial"/>
        </w:rPr>
      </w:pPr>
      <w:r>
        <w:rPr>
          <w:rFonts w:ascii="Arial" w:hAnsi="Arial" w:cs="Arial"/>
        </w:rPr>
        <w:t xml:space="preserve">13 </w:t>
      </w:r>
      <w:proofErr w:type="spellStart"/>
      <w:r w:rsidRPr="00745C6A">
        <w:rPr>
          <w:rFonts w:ascii="Arial" w:hAnsi="Arial" w:cs="Arial"/>
        </w:rPr>
        <w:t>Chancusig</w:t>
      </w:r>
      <w:proofErr w:type="spellEnd"/>
      <w:r w:rsidRPr="00745C6A">
        <w:rPr>
          <w:rFonts w:ascii="Arial" w:hAnsi="Arial" w:cs="Arial"/>
        </w:rPr>
        <w:t xml:space="preserve"> </w:t>
      </w:r>
      <w:proofErr w:type="spellStart"/>
      <w:r w:rsidRPr="00745C6A">
        <w:rPr>
          <w:rFonts w:ascii="Arial" w:hAnsi="Arial" w:cs="Arial"/>
        </w:rPr>
        <w:t>Chisag</w:t>
      </w:r>
      <w:proofErr w:type="spellEnd"/>
      <w:r w:rsidRPr="00745C6A">
        <w:rPr>
          <w:rFonts w:ascii="Arial" w:hAnsi="Arial" w:cs="Arial"/>
        </w:rPr>
        <w:t xml:space="preserve">, J., Flores </w:t>
      </w:r>
      <w:proofErr w:type="spellStart"/>
      <w:r w:rsidRPr="00745C6A">
        <w:rPr>
          <w:rFonts w:ascii="Arial" w:hAnsi="Arial" w:cs="Arial"/>
        </w:rPr>
        <w:t>Lagla</w:t>
      </w:r>
      <w:proofErr w:type="spellEnd"/>
      <w:r w:rsidRPr="00745C6A">
        <w:rPr>
          <w:rFonts w:ascii="Arial" w:hAnsi="Arial" w:cs="Arial"/>
        </w:rPr>
        <w:t xml:space="preserve">, G., Venegas Álvarez, G., Cadena Moreano, J., </w:t>
      </w:r>
      <w:proofErr w:type="spellStart"/>
      <w:r w:rsidRPr="00745C6A">
        <w:rPr>
          <w:rFonts w:ascii="Arial" w:hAnsi="Arial" w:cs="Arial"/>
        </w:rPr>
        <w:t>Guaypatin</w:t>
      </w:r>
      <w:proofErr w:type="spellEnd"/>
      <w:r w:rsidRPr="00745C6A">
        <w:rPr>
          <w:rFonts w:ascii="Arial" w:hAnsi="Arial" w:cs="Arial"/>
        </w:rPr>
        <w:t xml:space="preserve"> Pico, O. y Izurieta Chicaiza, E. Utilización de recursos didácticos interactivos a través de las TIC en el proceso de enseñanza-aprendizaje en el área de matemática. </w:t>
      </w:r>
      <w:r w:rsidRPr="00745C6A">
        <w:rPr>
          <w:rFonts w:ascii="Arial" w:hAnsi="Arial" w:cs="Arial"/>
          <w:i/>
          <w:iCs/>
        </w:rPr>
        <w:t>REDIPE</w:t>
      </w:r>
      <w:r w:rsidR="00694393">
        <w:rPr>
          <w:rFonts w:ascii="Arial" w:hAnsi="Arial" w:cs="Arial"/>
          <w:i/>
          <w:iCs/>
        </w:rPr>
        <w:t>.</w:t>
      </w:r>
      <w:r w:rsidR="00694393" w:rsidRPr="00694393">
        <w:rPr>
          <w:rFonts w:ascii="Arial" w:hAnsi="Arial" w:cs="Arial"/>
        </w:rPr>
        <w:t xml:space="preserve"> </w:t>
      </w:r>
      <w:r w:rsidR="00694393" w:rsidRPr="00745C6A">
        <w:rPr>
          <w:rFonts w:ascii="Arial" w:hAnsi="Arial" w:cs="Arial"/>
        </w:rPr>
        <w:t>2017</w:t>
      </w:r>
      <w:r w:rsidR="00694393">
        <w:rPr>
          <w:rFonts w:ascii="Arial" w:hAnsi="Arial" w:cs="Arial"/>
        </w:rPr>
        <w:t xml:space="preserve">; </w:t>
      </w:r>
      <w:r w:rsidRPr="00745C6A">
        <w:rPr>
          <w:rFonts w:ascii="Arial" w:hAnsi="Arial" w:cs="Arial"/>
          <w:i/>
          <w:iCs/>
        </w:rPr>
        <w:t>6(4)</w:t>
      </w:r>
      <w:r w:rsidR="00694393">
        <w:rPr>
          <w:rFonts w:ascii="Arial" w:hAnsi="Arial" w:cs="Arial"/>
          <w:i/>
          <w:iCs/>
        </w:rPr>
        <w:t>:</w:t>
      </w:r>
      <w:r w:rsidRPr="00745C6A">
        <w:rPr>
          <w:rFonts w:ascii="Arial" w:hAnsi="Arial" w:cs="Arial"/>
          <w:i/>
          <w:iCs/>
        </w:rPr>
        <w:t xml:space="preserve"> 1-23</w:t>
      </w:r>
      <w:r w:rsidRPr="00745C6A">
        <w:rPr>
          <w:rFonts w:ascii="Arial" w:hAnsi="Arial" w:cs="Arial"/>
        </w:rPr>
        <w:t>. Recuperado de https://dialnet.unirioja.es/descarga/articulo/6119349.pdf</w:t>
      </w:r>
    </w:p>
    <w:p w14:paraId="3E81AC16" w14:textId="1232F67C" w:rsidR="00B01CB0" w:rsidRPr="00745C6A" w:rsidRDefault="00B01CB0" w:rsidP="00B01CB0">
      <w:pPr>
        <w:spacing w:after="0" w:line="360" w:lineRule="auto"/>
        <w:contextualSpacing/>
        <w:jc w:val="both"/>
        <w:rPr>
          <w:rFonts w:ascii="Arial" w:hAnsi="Arial" w:cs="Arial"/>
        </w:rPr>
      </w:pPr>
      <w:r>
        <w:rPr>
          <w:rFonts w:ascii="Arial" w:hAnsi="Arial" w:cs="Arial"/>
        </w:rPr>
        <w:lastRenderedPageBreak/>
        <w:t xml:space="preserve">14 </w:t>
      </w:r>
      <w:r w:rsidRPr="00745C6A">
        <w:rPr>
          <w:rFonts w:ascii="Arial" w:hAnsi="Arial" w:cs="Arial"/>
        </w:rPr>
        <w:t xml:space="preserve">Bradley, P. </w:t>
      </w:r>
      <w:proofErr w:type="spellStart"/>
      <w:r w:rsidRPr="00745C6A">
        <w:rPr>
          <w:rFonts w:ascii="Arial" w:hAnsi="Arial" w:cs="Arial"/>
        </w:rPr>
        <w:t>The</w:t>
      </w:r>
      <w:proofErr w:type="spellEnd"/>
      <w:r w:rsidRPr="00745C6A">
        <w:rPr>
          <w:rFonts w:ascii="Arial" w:hAnsi="Arial" w:cs="Arial"/>
        </w:rPr>
        <w:t xml:space="preserve"> </w:t>
      </w:r>
      <w:proofErr w:type="spellStart"/>
      <w:r w:rsidRPr="00745C6A">
        <w:rPr>
          <w:rFonts w:ascii="Arial" w:hAnsi="Arial" w:cs="Arial"/>
        </w:rPr>
        <w:t>history</w:t>
      </w:r>
      <w:proofErr w:type="spellEnd"/>
      <w:r w:rsidRPr="00745C6A">
        <w:rPr>
          <w:rFonts w:ascii="Arial" w:hAnsi="Arial" w:cs="Arial"/>
        </w:rPr>
        <w:t xml:space="preserve"> of </w:t>
      </w:r>
      <w:proofErr w:type="spellStart"/>
      <w:r w:rsidRPr="00745C6A">
        <w:rPr>
          <w:rFonts w:ascii="Arial" w:hAnsi="Arial" w:cs="Arial"/>
        </w:rPr>
        <w:t>simulation</w:t>
      </w:r>
      <w:proofErr w:type="spellEnd"/>
      <w:r w:rsidRPr="00745C6A">
        <w:rPr>
          <w:rFonts w:ascii="Arial" w:hAnsi="Arial" w:cs="Arial"/>
        </w:rPr>
        <w:t xml:space="preserve"> in medical </w:t>
      </w:r>
      <w:proofErr w:type="spellStart"/>
      <w:r w:rsidRPr="00745C6A">
        <w:rPr>
          <w:rFonts w:ascii="Arial" w:hAnsi="Arial" w:cs="Arial"/>
        </w:rPr>
        <w:t>education</w:t>
      </w:r>
      <w:proofErr w:type="spellEnd"/>
      <w:r w:rsidRPr="00745C6A">
        <w:rPr>
          <w:rFonts w:ascii="Arial" w:hAnsi="Arial" w:cs="Arial"/>
        </w:rPr>
        <w:t xml:space="preserve"> and </w:t>
      </w:r>
      <w:proofErr w:type="spellStart"/>
      <w:r w:rsidRPr="00745C6A">
        <w:rPr>
          <w:rFonts w:ascii="Arial" w:hAnsi="Arial" w:cs="Arial"/>
        </w:rPr>
        <w:t>possible</w:t>
      </w:r>
      <w:proofErr w:type="spellEnd"/>
      <w:r w:rsidRPr="00745C6A">
        <w:rPr>
          <w:rFonts w:ascii="Arial" w:hAnsi="Arial" w:cs="Arial"/>
        </w:rPr>
        <w:t xml:space="preserve"> </w:t>
      </w:r>
      <w:proofErr w:type="spellStart"/>
      <w:r w:rsidRPr="00745C6A">
        <w:rPr>
          <w:rFonts w:ascii="Arial" w:hAnsi="Arial" w:cs="Arial"/>
        </w:rPr>
        <w:t>future</w:t>
      </w:r>
      <w:proofErr w:type="spellEnd"/>
      <w:r w:rsidRPr="00745C6A">
        <w:rPr>
          <w:rFonts w:ascii="Arial" w:hAnsi="Arial" w:cs="Arial"/>
        </w:rPr>
        <w:t xml:space="preserve"> </w:t>
      </w:r>
      <w:proofErr w:type="spellStart"/>
      <w:r w:rsidRPr="00745C6A">
        <w:rPr>
          <w:rFonts w:ascii="Arial" w:hAnsi="Arial" w:cs="Arial"/>
        </w:rPr>
        <w:t>directions</w:t>
      </w:r>
      <w:proofErr w:type="spellEnd"/>
      <w:r w:rsidRPr="00745C6A">
        <w:rPr>
          <w:rFonts w:ascii="Arial" w:hAnsi="Arial" w:cs="Arial"/>
        </w:rPr>
        <w:t xml:space="preserve">. </w:t>
      </w:r>
      <w:r w:rsidRPr="00745C6A">
        <w:rPr>
          <w:rFonts w:ascii="Arial" w:hAnsi="Arial" w:cs="Arial"/>
          <w:i/>
          <w:iCs/>
        </w:rPr>
        <w:t xml:space="preserve">Medical </w:t>
      </w:r>
      <w:proofErr w:type="spellStart"/>
      <w:r w:rsidRPr="00745C6A">
        <w:rPr>
          <w:rFonts w:ascii="Arial" w:hAnsi="Arial" w:cs="Arial"/>
          <w:i/>
          <w:iCs/>
        </w:rPr>
        <w:t>Education</w:t>
      </w:r>
      <w:proofErr w:type="spellEnd"/>
      <w:r w:rsidR="00694393">
        <w:rPr>
          <w:rFonts w:ascii="Arial" w:hAnsi="Arial" w:cs="Arial"/>
          <w:i/>
          <w:iCs/>
        </w:rPr>
        <w:t xml:space="preserve">. </w:t>
      </w:r>
      <w:r w:rsidR="00694393" w:rsidRPr="00745C6A">
        <w:rPr>
          <w:rFonts w:ascii="Arial" w:hAnsi="Arial" w:cs="Arial"/>
        </w:rPr>
        <w:t>2006</w:t>
      </w:r>
      <w:r w:rsidR="00694393">
        <w:rPr>
          <w:rFonts w:ascii="Arial" w:hAnsi="Arial" w:cs="Arial"/>
        </w:rPr>
        <w:t xml:space="preserve">; </w:t>
      </w:r>
      <w:r w:rsidRPr="00745C6A">
        <w:rPr>
          <w:rFonts w:ascii="Arial" w:hAnsi="Arial" w:cs="Arial"/>
          <w:i/>
          <w:iCs/>
        </w:rPr>
        <w:t>40(3)</w:t>
      </w:r>
      <w:r w:rsidR="00694393">
        <w:rPr>
          <w:rFonts w:ascii="Arial" w:hAnsi="Arial" w:cs="Arial"/>
          <w:i/>
          <w:iCs/>
        </w:rPr>
        <w:t xml:space="preserve">: </w:t>
      </w:r>
      <w:r w:rsidRPr="00745C6A">
        <w:rPr>
          <w:rFonts w:ascii="Arial" w:hAnsi="Arial" w:cs="Arial"/>
          <w:i/>
          <w:iCs/>
        </w:rPr>
        <w:t>254-262</w:t>
      </w:r>
      <w:r w:rsidRPr="00745C6A">
        <w:rPr>
          <w:rFonts w:ascii="Arial" w:hAnsi="Arial" w:cs="Arial"/>
        </w:rPr>
        <w:t>. DOI: https://doi.org/10.1111/j.1365-2929.2006.02394.x</w:t>
      </w:r>
    </w:p>
    <w:p w14:paraId="0FB39373" w14:textId="79FABD3C" w:rsidR="00B01CB0" w:rsidRPr="00745C6A" w:rsidRDefault="00B01CB0" w:rsidP="00B01CB0">
      <w:pPr>
        <w:spacing w:after="0" w:line="360" w:lineRule="auto"/>
        <w:contextualSpacing/>
        <w:jc w:val="both"/>
        <w:rPr>
          <w:rFonts w:ascii="Arial" w:hAnsi="Arial" w:cs="Arial"/>
        </w:rPr>
      </w:pPr>
      <w:r>
        <w:rPr>
          <w:rFonts w:ascii="Arial" w:hAnsi="Arial" w:cs="Arial"/>
        </w:rPr>
        <w:t xml:space="preserve">15 </w:t>
      </w:r>
      <w:r w:rsidRPr="00745C6A">
        <w:rPr>
          <w:rFonts w:ascii="Arial" w:hAnsi="Arial" w:cs="Arial"/>
        </w:rPr>
        <w:t xml:space="preserve">Dávila Cervantes, Andrea. Simulación en Educación Médica. </w:t>
      </w:r>
      <w:r w:rsidRPr="00745C6A">
        <w:rPr>
          <w:rFonts w:ascii="Arial" w:hAnsi="Arial" w:cs="Arial"/>
          <w:i/>
          <w:iCs/>
        </w:rPr>
        <w:t>Investigación en Educación Médica</w:t>
      </w:r>
      <w:r w:rsidR="00584AAB">
        <w:rPr>
          <w:rFonts w:ascii="Arial" w:hAnsi="Arial" w:cs="Arial"/>
          <w:i/>
          <w:iCs/>
        </w:rPr>
        <w:t xml:space="preserve">. </w:t>
      </w:r>
      <w:r w:rsidR="00584AAB" w:rsidRPr="00745C6A">
        <w:rPr>
          <w:rFonts w:ascii="Arial" w:hAnsi="Arial" w:cs="Arial"/>
        </w:rPr>
        <w:t>2014</w:t>
      </w:r>
      <w:r w:rsidR="00584AAB">
        <w:rPr>
          <w:rFonts w:ascii="Arial" w:hAnsi="Arial" w:cs="Arial"/>
        </w:rPr>
        <w:t xml:space="preserve">; </w:t>
      </w:r>
      <w:r w:rsidRPr="00745C6A">
        <w:rPr>
          <w:rFonts w:ascii="Arial" w:hAnsi="Arial" w:cs="Arial"/>
        </w:rPr>
        <w:t>3(10)</w:t>
      </w:r>
      <w:r w:rsidR="00584AAB">
        <w:rPr>
          <w:rFonts w:ascii="Arial" w:hAnsi="Arial" w:cs="Arial"/>
        </w:rPr>
        <w:t xml:space="preserve">: </w:t>
      </w:r>
      <w:r w:rsidRPr="00745C6A">
        <w:rPr>
          <w:rFonts w:ascii="Arial" w:hAnsi="Arial" w:cs="Arial"/>
        </w:rPr>
        <w:t>100-105.  DOI:</w:t>
      </w:r>
      <w:r w:rsidRPr="00745C6A">
        <w:rPr>
          <w:rFonts w:ascii="Arial" w:hAnsi="Arial" w:cs="Arial"/>
          <w:b/>
          <w:bCs/>
        </w:rPr>
        <w:t xml:space="preserve"> </w:t>
      </w:r>
      <w:r w:rsidRPr="00745C6A">
        <w:rPr>
          <w:rFonts w:ascii="Arial" w:hAnsi="Arial" w:cs="Arial"/>
        </w:rPr>
        <w:t>https://doi.org/10.1016/S2007-5057(14)72733-4</w:t>
      </w:r>
    </w:p>
    <w:p w14:paraId="772C52E1" w14:textId="775A7E9E" w:rsidR="00B01CB0" w:rsidRPr="00745C6A" w:rsidRDefault="00B01CB0" w:rsidP="00B01CB0">
      <w:pPr>
        <w:spacing w:after="0" w:line="360" w:lineRule="auto"/>
        <w:contextualSpacing/>
        <w:jc w:val="both"/>
        <w:rPr>
          <w:rFonts w:ascii="Arial" w:hAnsi="Arial" w:cs="Arial"/>
        </w:rPr>
      </w:pPr>
      <w:r>
        <w:rPr>
          <w:rFonts w:ascii="Arial" w:hAnsi="Arial" w:cs="Arial"/>
        </w:rPr>
        <w:t xml:space="preserve">16 </w:t>
      </w:r>
      <w:proofErr w:type="spellStart"/>
      <w:r w:rsidRPr="00745C6A">
        <w:rPr>
          <w:rFonts w:ascii="Arial" w:hAnsi="Arial" w:cs="Arial"/>
        </w:rPr>
        <w:t>Corvetto</w:t>
      </w:r>
      <w:proofErr w:type="spellEnd"/>
      <w:r w:rsidRPr="00745C6A">
        <w:rPr>
          <w:rFonts w:ascii="Arial" w:hAnsi="Arial" w:cs="Arial"/>
        </w:rPr>
        <w:t xml:space="preserve">, M., Bravo, M., Montaña, R., </w:t>
      </w:r>
      <w:proofErr w:type="spellStart"/>
      <w:r w:rsidRPr="00745C6A">
        <w:rPr>
          <w:rFonts w:ascii="Arial" w:hAnsi="Arial" w:cs="Arial"/>
        </w:rPr>
        <w:t>Utili</w:t>
      </w:r>
      <w:proofErr w:type="spellEnd"/>
      <w:r w:rsidRPr="00745C6A">
        <w:rPr>
          <w:rFonts w:ascii="Arial" w:hAnsi="Arial" w:cs="Arial"/>
        </w:rPr>
        <w:t xml:space="preserve">, F., Escudero, E., Boza, C. y Dagnino, J. Simulación en educación médica: una sinopsis. </w:t>
      </w:r>
      <w:r w:rsidRPr="00745C6A">
        <w:rPr>
          <w:rFonts w:ascii="Arial" w:hAnsi="Arial" w:cs="Arial"/>
          <w:i/>
          <w:iCs/>
        </w:rPr>
        <w:t>Revista Médica de Chile</w:t>
      </w:r>
      <w:r w:rsidR="00584AAB">
        <w:rPr>
          <w:rFonts w:ascii="Arial" w:hAnsi="Arial" w:cs="Arial"/>
          <w:i/>
          <w:iCs/>
        </w:rPr>
        <w:t xml:space="preserve">. </w:t>
      </w:r>
      <w:r w:rsidR="00584AAB" w:rsidRPr="00745C6A">
        <w:rPr>
          <w:rFonts w:ascii="Arial" w:hAnsi="Arial" w:cs="Arial"/>
        </w:rPr>
        <w:t>2013</w:t>
      </w:r>
      <w:r w:rsidR="00584AAB">
        <w:rPr>
          <w:rFonts w:ascii="Arial" w:hAnsi="Arial" w:cs="Arial"/>
        </w:rPr>
        <w:t xml:space="preserve">; </w:t>
      </w:r>
      <w:r w:rsidRPr="00745C6A">
        <w:rPr>
          <w:rFonts w:ascii="Arial" w:hAnsi="Arial" w:cs="Arial"/>
        </w:rPr>
        <w:t>141(1)</w:t>
      </w:r>
      <w:r w:rsidR="00584AAB">
        <w:rPr>
          <w:rFonts w:ascii="Arial" w:hAnsi="Arial" w:cs="Arial"/>
        </w:rPr>
        <w:t xml:space="preserve">: </w:t>
      </w:r>
      <w:r w:rsidRPr="00745C6A">
        <w:rPr>
          <w:rFonts w:ascii="Arial" w:hAnsi="Arial" w:cs="Arial"/>
        </w:rPr>
        <w:t xml:space="preserve">70-79. </w:t>
      </w:r>
      <w:r w:rsidR="00584AAB" w:rsidRPr="00745C6A">
        <w:rPr>
          <w:rFonts w:ascii="Arial" w:hAnsi="Arial" w:cs="Arial"/>
        </w:rPr>
        <w:t>DOI:</w:t>
      </w:r>
      <w:r w:rsidR="00584AAB">
        <w:rPr>
          <w:rFonts w:ascii="Arial" w:hAnsi="Arial" w:cs="Arial"/>
        </w:rPr>
        <w:t xml:space="preserve"> </w:t>
      </w:r>
      <w:r w:rsidRPr="00745C6A">
        <w:rPr>
          <w:rFonts w:ascii="Arial" w:hAnsi="Arial" w:cs="Arial"/>
        </w:rPr>
        <w:t>https://doi.org/10.4067/S0034-98872013000100010</w:t>
      </w:r>
    </w:p>
    <w:p w14:paraId="7A74731A" w14:textId="46EBA1C3" w:rsidR="00B01CB0" w:rsidRPr="00745C6A" w:rsidRDefault="00B01CB0" w:rsidP="00B01CB0">
      <w:pPr>
        <w:spacing w:after="0" w:line="360" w:lineRule="auto"/>
        <w:contextualSpacing/>
        <w:jc w:val="both"/>
        <w:rPr>
          <w:rFonts w:ascii="Arial" w:hAnsi="Arial" w:cs="Arial"/>
        </w:rPr>
      </w:pPr>
      <w:r>
        <w:rPr>
          <w:rFonts w:ascii="Arial" w:hAnsi="Arial" w:cs="Arial"/>
        </w:rPr>
        <w:t xml:space="preserve">17 </w:t>
      </w:r>
      <w:proofErr w:type="spellStart"/>
      <w:r w:rsidRPr="00745C6A">
        <w:rPr>
          <w:rFonts w:ascii="Arial" w:hAnsi="Arial" w:cs="Arial"/>
        </w:rPr>
        <w:t>Ziv</w:t>
      </w:r>
      <w:proofErr w:type="spellEnd"/>
      <w:r w:rsidRPr="00745C6A">
        <w:rPr>
          <w:rFonts w:ascii="Arial" w:hAnsi="Arial" w:cs="Arial"/>
        </w:rPr>
        <w:t xml:space="preserve">, A., Wolpe, P., Small, S. </w:t>
      </w:r>
      <w:r w:rsidR="00584AAB">
        <w:rPr>
          <w:rFonts w:ascii="Arial" w:hAnsi="Arial" w:cs="Arial"/>
        </w:rPr>
        <w:t>and</w:t>
      </w:r>
      <w:r w:rsidRPr="00745C6A">
        <w:rPr>
          <w:rFonts w:ascii="Arial" w:hAnsi="Arial" w:cs="Arial"/>
        </w:rPr>
        <w:t xml:space="preserve"> </w:t>
      </w:r>
      <w:proofErr w:type="spellStart"/>
      <w:r w:rsidRPr="00745C6A">
        <w:rPr>
          <w:rFonts w:ascii="Arial" w:hAnsi="Arial" w:cs="Arial"/>
        </w:rPr>
        <w:t>Glick</w:t>
      </w:r>
      <w:proofErr w:type="spellEnd"/>
      <w:r w:rsidRPr="00745C6A">
        <w:rPr>
          <w:rFonts w:ascii="Arial" w:hAnsi="Arial" w:cs="Arial"/>
        </w:rPr>
        <w:t xml:space="preserve">, S. </w:t>
      </w:r>
      <w:proofErr w:type="spellStart"/>
      <w:r w:rsidRPr="00745C6A">
        <w:rPr>
          <w:rFonts w:ascii="Arial" w:hAnsi="Arial" w:cs="Arial"/>
        </w:rPr>
        <w:t>Simulation-based</w:t>
      </w:r>
      <w:proofErr w:type="spellEnd"/>
      <w:r w:rsidRPr="00745C6A">
        <w:rPr>
          <w:rFonts w:ascii="Arial" w:hAnsi="Arial" w:cs="Arial"/>
        </w:rPr>
        <w:t xml:space="preserve"> medical </w:t>
      </w:r>
      <w:proofErr w:type="spellStart"/>
      <w:r w:rsidRPr="00745C6A">
        <w:rPr>
          <w:rFonts w:ascii="Arial" w:hAnsi="Arial" w:cs="Arial"/>
        </w:rPr>
        <w:t>education</w:t>
      </w:r>
      <w:proofErr w:type="spellEnd"/>
      <w:r w:rsidRPr="00745C6A">
        <w:rPr>
          <w:rFonts w:ascii="Arial" w:hAnsi="Arial" w:cs="Arial"/>
        </w:rPr>
        <w:t xml:space="preserve">: </w:t>
      </w:r>
      <w:proofErr w:type="spellStart"/>
      <w:r w:rsidRPr="00745C6A">
        <w:rPr>
          <w:rFonts w:ascii="Arial" w:hAnsi="Arial" w:cs="Arial"/>
        </w:rPr>
        <w:t>An</w:t>
      </w:r>
      <w:proofErr w:type="spellEnd"/>
      <w:r w:rsidRPr="00745C6A">
        <w:rPr>
          <w:rFonts w:ascii="Arial" w:hAnsi="Arial" w:cs="Arial"/>
        </w:rPr>
        <w:t xml:space="preserve"> </w:t>
      </w:r>
      <w:proofErr w:type="spellStart"/>
      <w:r w:rsidRPr="00745C6A">
        <w:rPr>
          <w:rFonts w:ascii="Arial" w:hAnsi="Arial" w:cs="Arial"/>
        </w:rPr>
        <w:t>ethical</w:t>
      </w:r>
      <w:proofErr w:type="spellEnd"/>
      <w:r w:rsidRPr="00745C6A">
        <w:rPr>
          <w:rFonts w:ascii="Arial" w:hAnsi="Arial" w:cs="Arial"/>
        </w:rPr>
        <w:t xml:space="preserve"> </w:t>
      </w:r>
      <w:proofErr w:type="spellStart"/>
      <w:r w:rsidRPr="00745C6A">
        <w:rPr>
          <w:rFonts w:ascii="Arial" w:hAnsi="Arial" w:cs="Arial"/>
        </w:rPr>
        <w:t>imperative</w:t>
      </w:r>
      <w:proofErr w:type="spellEnd"/>
      <w:r w:rsidRPr="00745C6A">
        <w:rPr>
          <w:rFonts w:ascii="Arial" w:hAnsi="Arial" w:cs="Arial"/>
        </w:rPr>
        <w:t xml:space="preserve">. </w:t>
      </w:r>
      <w:proofErr w:type="spellStart"/>
      <w:r w:rsidRPr="00745C6A">
        <w:rPr>
          <w:rFonts w:ascii="Arial" w:hAnsi="Arial" w:cs="Arial"/>
          <w:i/>
          <w:iCs/>
        </w:rPr>
        <w:t>Academic</w:t>
      </w:r>
      <w:proofErr w:type="spellEnd"/>
      <w:r w:rsidRPr="00745C6A">
        <w:rPr>
          <w:rFonts w:ascii="Arial" w:hAnsi="Arial" w:cs="Arial"/>
          <w:i/>
          <w:iCs/>
        </w:rPr>
        <w:t xml:space="preserve"> Medicine</w:t>
      </w:r>
      <w:r w:rsidR="00584AAB">
        <w:rPr>
          <w:rFonts w:ascii="Arial" w:hAnsi="Arial" w:cs="Arial"/>
          <w:i/>
          <w:iCs/>
        </w:rPr>
        <w:t xml:space="preserve">. </w:t>
      </w:r>
      <w:r w:rsidR="00584AAB" w:rsidRPr="00745C6A">
        <w:rPr>
          <w:rFonts w:ascii="Arial" w:hAnsi="Arial" w:cs="Arial"/>
        </w:rPr>
        <w:t>2003</w:t>
      </w:r>
      <w:r w:rsidR="00584AAB">
        <w:rPr>
          <w:rFonts w:ascii="Arial" w:hAnsi="Arial" w:cs="Arial"/>
        </w:rPr>
        <w:t xml:space="preserve">; </w:t>
      </w:r>
      <w:r w:rsidRPr="00745C6A">
        <w:rPr>
          <w:rFonts w:ascii="Arial" w:hAnsi="Arial" w:cs="Arial"/>
          <w:i/>
          <w:iCs/>
        </w:rPr>
        <w:t>78(8)</w:t>
      </w:r>
      <w:r w:rsidR="00584AAB">
        <w:rPr>
          <w:rFonts w:ascii="Arial" w:hAnsi="Arial" w:cs="Arial"/>
          <w:i/>
          <w:iCs/>
        </w:rPr>
        <w:t xml:space="preserve">: </w:t>
      </w:r>
      <w:r w:rsidRPr="00745C6A">
        <w:rPr>
          <w:rFonts w:ascii="Arial" w:hAnsi="Arial" w:cs="Arial"/>
          <w:i/>
          <w:iCs/>
        </w:rPr>
        <w:t>783-788</w:t>
      </w:r>
      <w:r w:rsidRPr="00745C6A">
        <w:rPr>
          <w:rFonts w:ascii="Arial" w:hAnsi="Arial" w:cs="Arial"/>
        </w:rPr>
        <w:t>. DOI: https://doi.org/10.1097/00001888-200308000-00006</w:t>
      </w:r>
    </w:p>
    <w:p w14:paraId="6070A5E7" w14:textId="4A859EC4" w:rsidR="00B01CB0" w:rsidRPr="00745C6A" w:rsidRDefault="00B01CB0" w:rsidP="00B01CB0">
      <w:pPr>
        <w:spacing w:after="0" w:line="360" w:lineRule="auto"/>
        <w:contextualSpacing/>
        <w:jc w:val="both"/>
        <w:rPr>
          <w:rFonts w:ascii="Arial" w:hAnsi="Arial" w:cs="Arial"/>
        </w:rPr>
      </w:pPr>
      <w:r>
        <w:rPr>
          <w:rFonts w:ascii="Arial" w:hAnsi="Arial" w:cs="Arial"/>
        </w:rPr>
        <w:t xml:space="preserve">18 </w:t>
      </w:r>
      <w:r w:rsidRPr="00745C6A">
        <w:rPr>
          <w:rFonts w:ascii="Arial" w:hAnsi="Arial" w:cs="Arial"/>
        </w:rPr>
        <w:t xml:space="preserve">Jeffries, P., Rodgers, B. and </w:t>
      </w:r>
      <w:proofErr w:type="spellStart"/>
      <w:r w:rsidRPr="00745C6A">
        <w:rPr>
          <w:rFonts w:ascii="Arial" w:hAnsi="Arial" w:cs="Arial"/>
        </w:rPr>
        <w:t>Adamson</w:t>
      </w:r>
      <w:proofErr w:type="spellEnd"/>
      <w:r w:rsidRPr="00745C6A">
        <w:rPr>
          <w:rFonts w:ascii="Arial" w:hAnsi="Arial" w:cs="Arial"/>
        </w:rPr>
        <w:t xml:space="preserve">, K. </w:t>
      </w:r>
      <w:proofErr w:type="spellStart"/>
      <w:r w:rsidRPr="00745C6A">
        <w:rPr>
          <w:rFonts w:ascii="Arial" w:hAnsi="Arial" w:cs="Arial"/>
        </w:rPr>
        <w:t>Simulation</w:t>
      </w:r>
      <w:proofErr w:type="spellEnd"/>
      <w:r w:rsidRPr="00745C6A">
        <w:rPr>
          <w:rFonts w:ascii="Arial" w:hAnsi="Arial" w:cs="Arial"/>
        </w:rPr>
        <w:t xml:space="preserve"> </w:t>
      </w:r>
      <w:proofErr w:type="spellStart"/>
      <w:r w:rsidRPr="00745C6A">
        <w:rPr>
          <w:rFonts w:ascii="Arial" w:hAnsi="Arial" w:cs="Arial"/>
        </w:rPr>
        <w:t>Theory</w:t>
      </w:r>
      <w:proofErr w:type="spellEnd"/>
      <w:r w:rsidRPr="00745C6A">
        <w:rPr>
          <w:rFonts w:ascii="Arial" w:hAnsi="Arial" w:cs="Arial"/>
        </w:rPr>
        <w:t xml:space="preserve">: </w:t>
      </w:r>
      <w:proofErr w:type="spellStart"/>
      <w:r w:rsidRPr="00745C6A">
        <w:rPr>
          <w:rFonts w:ascii="Arial" w:hAnsi="Arial" w:cs="Arial"/>
        </w:rPr>
        <w:t>Brief</w:t>
      </w:r>
      <w:proofErr w:type="spellEnd"/>
      <w:r w:rsidRPr="00745C6A">
        <w:rPr>
          <w:rFonts w:ascii="Arial" w:hAnsi="Arial" w:cs="Arial"/>
        </w:rPr>
        <w:t xml:space="preserve"> </w:t>
      </w:r>
      <w:proofErr w:type="spellStart"/>
      <w:r w:rsidRPr="00745C6A">
        <w:rPr>
          <w:rFonts w:ascii="Arial" w:hAnsi="Arial" w:cs="Arial"/>
        </w:rPr>
        <w:t>Narrative</w:t>
      </w:r>
      <w:proofErr w:type="spellEnd"/>
      <w:r w:rsidRPr="00745C6A">
        <w:rPr>
          <w:rFonts w:ascii="Arial" w:hAnsi="Arial" w:cs="Arial"/>
        </w:rPr>
        <w:t xml:space="preserve"> </w:t>
      </w:r>
      <w:proofErr w:type="spellStart"/>
      <w:r w:rsidRPr="00745C6A">
        <w:rPr>
          <w:rFonts w:ascii="Arial" w:hAnsi="Arial" w:cs="Arial"/>
        </w:rPr>
        <w:t>Description</w:t>
      </w:r>
      <w:proofErr w:type="spellEnd"/>
      <w:r w:rsidRPr="00745C6A">
        <w:rPr>
          <w:rFonts w:ascii="Arial" w:hAnsi="Arial" w:cs="Arial"/>
        </w:rPr>
        <w:t xml:space="preserve">. </w:t>
      </w:r>
      <w:proofErr w:type="spellStart"/>
      <w:r w:rsidRPr="00745C6A">
        <w:rPr>
          <w:rFonts w:ascii="Arial" w:hAnsi="Arial" w:cs="Arial"/>
          <w:i/>
          <w:iCs/>
        </w:rPr>
        <w:t>Nursing</w:t>
      </w:r>
      <w:proofErr w:type="spellEnd"/>
      <w:r w:rsidRPr="00745C6A">
        <w:rPr>
          <w:rFonts w:ascii="Arial" w:hAnsi="Arial" w:cs="Arial"/>
          <w:i/>
          <w:iCs/>
        </w:rPr>
        <w:t xml:space="preserve"> </w:t>
      </w:r>
      <w:proofErr w:type="spellStart"/>
      <w:r w:rsidRPr="00745C6A">
        <w:rPr>
          <w:rFonts w:ascii="Arial" w:hAnsi="Arial" w:cs="Arial"/>
          <w:i/>
          <w:iCs/>
        </w:rPr>
        <w:t>Education</w:t>
      </w:r>
      <w:proofErr w:type="spellEnd"/>
      <w:r w:rsidRPr="00745C6A">
        <w:rPr>
          <w:rFonts w:ascii="Arial" w:hAnsi="Arial" w:cs="Arial"/>
          <w:i/>
          <w:iCs/>
        </w:rPr>
        <w:t xml:space="preserve"> </w:t>
      </w:r>
      <w:proofErr w:type="spellStart"/>
      <w:r w:rsidRPr="00745C6A">
        <w:rPr>
          <w:rFonts w:ascii="Arial" w:hAnsi="Arial" w:cs="Arial"/>
          <w:i/>
          <w:iCs/>
        </w:rPr>
        <w:t>Perspectives</w:t>
      </w:r>
      <w:proofErr w:type="spellEnd"/>
      <w:r w:rsidR="00584AAB">
        <w:rPr>
          <w:rFonts w:ascii="Arial" w:hAnsi="Arial" w:cs="Arial"/>
          <w:i/>
          <w:iCs/>
        </w:rPr>
        <w:t xml:space="preserve">. </w:t>
      </w:r>
      <w:r w:rsidR="00584AAB" w:rsidRPr="00745C6A">
        <w:rPr>
          <w:rFonts w:ascii="Arial" w:hAnsi="Arial" w:cs="Arial"/>
        </w:rPr>
        <w:t>2015</w:t>
      </w:r>
      <w:r w:rsidR="00584AAB">
        <w:rPr>
          <w:rFonts w:ascii="Arial" w:hAnsi="Arial" w:cs="Arial"/>
        </w:rPr>
        <w:t xml:space="preserve">; </w:t>
      </w:r>
      <w:r w:rsidRPr="00745C6A">
        <w:rPr>
          <w:rFonts w:ascii="Arial" w:hAnsi="Arial" w:cs="Arial"/>
          <w:i/>
          <w:iCs/>
        </w:rPr>
        <w:t>36(5)</w:t>
      </w:r>
      <w:r w:rsidR="00584AAB">
        <w:rPr>
          <w:rFonts w:ascii="Arial" w:hAnsi="Arial" w:cs="Arial"/>
          <w:i/>
          <w:iCs/>
        </w:rPr>
        <w:t xml:space="preserve">: </w:t>
      </w:r>
      <w:r w:rsidRPr="00745C6A">
        <w:rPr>
          <w:rFonts w:ascii="Arial" w:hAnsi="Arial" w:cs="Arial"/>
          <w:i/>
          <w:iCs/>
        </w:rPr>
        <w:t>292-3</w:t>
      </w:r>
      <w:r w:rsidRPr="00745C6A">
        <w:rPr>
          <w:rFonts w:ascii="Arial" w:hAnsi="Arial" w:cs="Arial"/>
        </w:rPr>
        <w:t>. DOI: https://doi.org/10.5480/1536-5026-36.5.292</w:t>
      </w:r>
    </w:p>
    <w:p w14:paraId="5C9979B0" w14:textId="65DA45A2" w:rsidR="00B01CB0" w:rsidRPr="00745C6A" w:rsidRDefault="00B01CB0" w:rsidP="00B01CB0">
      <w:pPr>
        <w:spacing w:after="0" w:line="360" w:lineRule="auto"/>
        <w:contextualSpacing/>
        <w:jc w:val="both"/>
        <w:rPr>
          <w:rFonts w:ascii="Arial" w:hAnsi="Arial" w:cs="Arial"/>
        </w:rPr>
      </w:pPr>
      <w:r>
        <w:rPr>
          <w:rFonts w:ascii="Arial" w:hAnsi="Arial" w:cs="Arial"/>
        </w:rPr>
        <w:t xml:space="preserve">19 </w:t>
      </w:r>
      <w:proofErr w:type="spellStart"/>
      <w:r w:rsidRPr="00745C6A">
        <w:rPr>
          <w:rFonts w:ascii="Arial" w:hAnsi="Arial" w:cs="Arial"/>
        </w:rPr>
        <w:t>Issenberg</w:t>
      </w:r>
      <w:proofErr w:type="spellEnd"/>
      <w:r w:rsidRPr="00745C6A">
        <w:rPr>
          <w:rFonts w:ascii="Arial" w:hAnsi="Arial" w:cs="Arial"/>
        </w:rPr>
        <w:t xml:space="preserve">, S., </w:t>
      </w:r>
      <w:proofErr w:type="spellStart"/>
      <w:r w:rsidRPr="00745C6A">
        <w:rPr>
          <w:rFonts w:ascii="Arial" w:hAnsi="Arial" w:cs="Arial"/>
        </w:rPr>
        <w:t>McGaghie</w:t>
      </w:r>
      <w:proofErr w:type="spellEnd"/>
      <w:r w:rsidRPr="00745C6A">
        <w:rPr>
          <w:rFonts w:ascii="Arial" w:hAnsi="Arial" w:cs="Arial"/>
        </w:rPr>
        <w:t xml:space="preserve">, W., </w:t>
      </w:r>
      <w:proofErr w:type="spellStart"/>
      <w:r w:rsidRPr="00745C6A">
        <w:rPr>
          <w:rFonts w:ascii="Arial" w:hAnsi="Arial" w:cs="Arial"/>
        </w:rPr>
        <w:t>Petrusa</w:t>
      </w:r>
      <w:proofErr w:type="spellEnd"/>
      <w:r w:rsidRPr="00745C6A">
        <w:rPr>
          <w:rFonts w:ascii="Arial" w:hAnsi="Arial" w:cs="Arial"/>
        </w:rPr>
        <w:t xml:space="preserve">, E., Gordon, D. </w:t>
      </w:r>
      <w:r w:rsidR="00584AAB">
        <w:rPr>
          <w:rFonts w:ascii="Arial" w:hAnsi="Arial" w:cs="Arial"/>
        </w:rPr>
        <w:t>and</w:t>
      </w:r>
      <w:r w:rsidRPr="00745C6A">
        <w:rPr>
          <w:rFonts w:ascii="Arial" w:hAnsi="Arial" w:cs="Arial"/>
        </w:rPr>
        <w:t xml:space="preserve"> </w:t>
      </w:r>
      <w:proofErr w:type="spellStart"/>
      <w:r w:rsidRPr="00745C6A">
        <w:rPr>
          <w:rFonts w:ascii="Arial" w:hAnsi="Arial" w:cs="Arial"/>
        </w:rPr>
        <w:t>Scalese</w:t>
      </w:r>
      <w:proofErr w:type="spellEnd"/>
      <w:r w:rsidRPr="00745C6A">
        <w:rPr>
          <w:rFonts w:ascii="Arial" w:hAnsi="Arial" w:cs="Arial"/>
        </w:rPr>
        <w:t xml:space="preserve">, R. </w:t>
      </w:r>
      <w:proofErr w:type="spellStart"/>
      <w:r w:rsidRPr="00745C6A">
        <w:rPr>
          <w:rFonts w:ascii="Arial" w:hAnsi="Arial" w:cs="Arial"/>
        </w:rPr>
        <w:t>Features</w:t>
      </w:r>
      <w:proofErr w:type="spellEnd"/>
      <w:r w:rsidRPr="00745C6A">
        <w:rPr>
          <w:rFonts w:ascii="Arial" w:hAnsi="Arial" w:cs="Arial"/>
        </w:rPr>
        <w:t xml:space="preserve"> and uses of </w:t>
      </w:r>
      <w:proofErr w:type="spellStart"/>
      <w:r w:rsidRPr="00745C6A">
        <w:rPr>
          <w:rFonts w:ascii="Arial" w:hAnsi="Arial" w:cs="Arial"/>
        </w:rPr>
        <w:t>high-fidelity</w:t>
      </w:r>
      <w:proofErr w:type="spellEnd"/>
      <w:r w:rsidRPr="00745C6A">
        <w:rPr>
          <w:rFonts w:ascii="Arial" w:hAnsi="Arial" w:cs="Arial"/>
        </w:rPr>
        <w:t xml:space="preserve"> medical </w:t>
      </w:r>
      <w:proofErr w:type="spellStart"/>
      <w:r w:rsidRPr="00745C6A">
        <w:rPr>
          <w:rFonts w:ascii="Arial" w:hAnsi="Arial" w:cs="Arial"/>
        </w:rPr>
        <w:t>simulations</w:t>
      </w:r>
      <w:proofErr w:type="spellEnd"/>
      <w:r w:rsidRPr="00745C6A">
        <w:rPr>
          <w:rFonts w:ascii="Arial" w:hAnsi="Arial" w:cs="Arial"/>
        </w:rPr>
        <w:t xml:space="preserve"> </w:t>
      </w:r>
      <w:proofErr w:type="spellStart"/>
      <w:r w:rsidRPr="00745C6A">
        <w:rPr>
          <w:rFonts w:ascii="Arial" w:hAnsi="Arial" w:cs="Arial"/>
        </w:rPr>
        <w:t>that</w:t>
      </w:r>
      <w:proofErr w:type="spellEnd"/>
      <w:r w:rsidRPr="00745C6A">
        <w:rPr>
          <w:rFonts w:ascii="Arial" w:hAnsi="Arial" w:cs="Arial"/>
        </w:rPr>
        <w:t xml:space="preserve"> lead </w:t>
      </w:r>
      <w:proofErr w:type="spellStart"/>
      <w:r w:rsidRPr="00745C6A">
        <w:rPr>
          <w:rFonts w:ascii="Arial" w:hAnsi="Arial" w:cs="Arial"/>
        </w:rPr>
        <w:t>to</w:t>
      </w:r>
      <w:proofErr w:type="spellEnd"/>
      <w:r w:rsidRPr="00745C6A">
        <w:rPr>
          <w:rFonts w:ascii="Arial" w:hAnsi="Arial" w:cs="Arial"/>
        </w:rPr>
        <w:t xml:space="preserve"> </w:t>
      </w:r>
      <w:proofErr w:type="spellStart"/>
      <w:r w:rsidRPr="00745C6A">
        <w:rPr>
          <w:rFonts w:ascii="Arial" w:hAnsi="Arial" w:cs="Arial"/>
        </w:rPr>
        <w:t>effective</w:t>
      </w:r>
      <w:proofErr w:type="spellEnd"/>
      <w:r w:rsidRPr="00745C6A">
        <w:rPr>
          <w:rFonts w:ascii="Arial" w:hAnsi="Arial" w:cs="Arial"/>
        </w:rPr>
        <w:t xml:space="preserve"> </w:t>
      </w:r>
      <w:proofErr w:type="spellStart"/>
      <w:r w:rsidRPr="00745C6A">
        <w:rPr>
          <w:rFonts w:ascii="Arial" w:hAnsi="Arial" w:cs="Arial"/>
        </w:rPr>
        <w:t>learning</w:t>
      </w:r>
      <w:proofErr w:type="spellEnd"/>
      <w:r w:rsidRPr="00745C6A">
        <w:rPr>
          <w:rFonts w:ascii="Arial" w:hAnsi="Arial" w:cs="Arial"/>
        </w:rPr>
        <w:t xml:space="preserve">: a BEME </w:t>
      </w:r>
      <w:proofErr w:type="spellStart"/>
      <w:r w:rsidRPr="00745C6A">
        <w:rPr>
          <w:rFonts w:ascii="Arial" w:hAnsi="Arial" w:cs="Arial"/>
        </w:rPr>
        <w:t>systematic</w:t>
      </w:r>
      <w:proofErr w:type="spellEnd"/>
      <w:r w:rsidRPr="00745C6A">
        <w:rPr>
          <w:rFonts w:ascii="Arial" w:hAnsi="Arial" w:cs="Arial"/>
        </w:rPr>
        <w:t xml:space="preserve"> </w:t>
      </w:r>
      <w:proofErr w:type="spellStart"/>
      <w:r w:rsidRPr="00745C6A">
        <w:rPr>
          <w:rFonts w:ascii="Arial" w:hAnsi="Arial" w:cs="Arial"/>
        </w:rPr>
        <w:t>review</w:t>
      </w:r>
      <w:proofErr w:type="spellEnd"/>
      <w:r w:rsidRPr="00745C6A">
        <w:rPr>
          <w:rFonts w:ascii="Arial" w:hAnsi="Arial" w:cs="Arial"/>
        </w:rPr>
        <w:t xml:space="preserve">. </w:t>
      </w:r>
      <w:r w:rsidRPr="00745C6A">
        <w:rPr>
          <w:rFonts w:ascii="Arial" w:hAnsi="Arial" w:cs="Arial"/>
          <w:i/>
          <w:iCs/>
        </w:rPr>
        <w:t xml:space="preserve">Medical </w:t>
      </w:r>
      <w:proofErr w:type="spellStart"/>
      <w:r w:rsidRPr="00745C6A">
        <w:rPr>
          <w:rFonts w:ascii="Arial" w:hAnsi="Arial" w:cs="Arial"/>
          <w:i/>
          <w:iCs/>
        </w:rPr>
        <w:t>Teacher</w:t>
      </w:r>
      <w:proofErr w:type="spellEnd"/>
      <w:r w:rsidR="00584AAB">
        <w:rPr>
          <w:rFonts w:ascii="Arial" w:hAnsi="Arial" w:cs="Arial"/>
          <w:i/>
          <w:iCs/>
        </w:rPr>
        <w:t xml:space="preserve">. </w:t>
      </w:r>
      <w:r w:rsidR="00584AAB" w:rsidRPr="00745C6A">
        <w:rPr>
          <w:rFonts w:ascii="Arial" w:hAnsi="Arial" w:cs="Arial"/>
        </w:rPr>
        <w:t>2005</w:t>
      </w:r>
      <w:r w:rsidR="00584AAB">
        <w:rPr>
          <w:rFonts w:ascii="Arial" w:hAnsi="Arial" w:cs="Arial"/>
        </w:rPr>
        <w:t xml:space="preserve">; </w:t>
      </w:r>
      <w:r w:rsidRPr="00745C6A">
        <w:rPr>
          <w:rFonts w:ascii="Arial" w:hAnsi="Arial" w:cs="Arial"/>
          <w:i/>
          <w:iCs/>
        </w:rPr>
        <w:t>27(1)</w:t>
      </w:r>
      <w:r w:rsidR="00584AAB">
        <w:rPr>
          <w:rFonts w:ascii="Arial" w:hAnsi="Arial" w:cs="Arial"/>
          <w:i/>
          <w:iCs/>
        </w:rPr>
        <w:t xml:space="preserve">: </w:t>
      </w:r>
      <w:r w:rsidRPr="00745C6A">
        <w:rPr>
          <w:rFonts w:ascii="Arial" w:hAnsi="Arial" w:cs="Arial"/>
          <w:i/>
          <w:iCs/>
        </w:rPr>
        <w:t>10-28</w:t>
      </w:r>
      <w:r w:rsidRPr="00745C6A">
        <w:rPr>
          <w:rFonts w:ascii="Arial" w:hAnsi="Arial" w:cs="Arial"/>
        </w:rPr>
        <w:t xml:space="preserve">. </w:t>
      </w:r>
      <w:r w:rsidR="00584AAB" w:rsidRPr="00745C6A">
        <w:rPr>
          <w:rFonts w:ascii="Arial" w:hAnsi="Arial" w:cs="Arial"/>
        </w:rPr>
        <w:t xml:space="preserve">DOI: </w:t>
      </w:r>
      <w:r w:rsidRPr="00745C6A">
        <w:rPr>
          <w:rFonts w:ascii="Arial" w:hAnsi="Arial" w:cs="Arial"/>
        </w:rPr>
        <w:t>https://doi.org/10.1080/01421590500046924</w:t>
      </w:r>
    </w:p>
    <w:p w14:paraId="06DE4EED" w14:textId="2CBE30F8" w:rsidR="00B01CB0" w:rsidRPr="00745C6A" w:rsidRDefault="00B01CB0" w:rsidP="00B01CB0">
      <w:pPr>
        <w:spacing w:after="0" w:line="360" w:lineRule="auto"/>
        <w:contextualSpacing/>
        <w:jc w:val="both"/>
        <w:rPr>
          <w:rFonts w:ascii="Arial" w:hAnsi="Arial" w:cs="Arial"/>
        </w:rPr>
      </w:pPr>
      <w:r>
        <w:rPr>
          <w:rFonts w:ascii="Arial" w:hAnsi="Arial" w:cs="Arial"/>
        </w:rPr>
        <w:t xml:space="preserve">20 </w:t>
      </w:r>
      <w:r w:rsidRPr="00745C6A">
        <w:rPr>
          <w:rFonts w:ascii="Arial" w:hAnsi="Arial" w:cs="Arial"/>
        </w:rPr>
        <w:t xml:space="preserve">Amaya Afanador, A. Catorce pasos para introducir la simulación clínica al currículo de medicina y ciencias de la salud. </w:t>
      </w:r>
      <w:r w:rsidRPr="00745C6A">
        <w:rPr>
          <w:rFonts w:ascii="Arial" w:hAnsi="Arial" w:cs="Arial"/>
          <w:i/>
          <w:iCs/>
        </w:rPr>
        <w:t>Revista Latinoamericana de Simulación Clínica</w:t>
      </w:r>
      <w:r w:rsidR="00D457F6">
        <w:rPr>
          <w:rFonts w:ascii="Arial" w:hAnsi="Arial" w:cs="Arial"/>
          <w:i/>
          <w:iCs/>
        </w:rPr>
        <w:t xml:space="preserve">. </w:t>
      </w:r>
      <w:r w:rsidR="00D457F6" w:rsidRPr="00745C6A">
        <w:rPr>
          <w:rFonts w:ascii="Arial" w:hAnsi="Arial" w:cs="Arial"/>
        </w:rPr>
        <w:t>2019</w:t>
      </w:r>
      <w:r w:rsidR="00D457F6">
        <w:rPr>
          <w:rFonts w:ascii="Arial" w:hAnsi="Arial" w:cs="Arial"/>
        </w:rPr>
        <w:t xml:space="preserve">; </w:t>
      </w:r>
      <w:r w:rsidRPr="00745C6A">
        <w:rPr>
          <w:rFonts w:ascii="Arial" w:hAnsi="Arial" w:cs="Arial"/>
          <w:i/>
          <w:iCs/>
        </w:rPr>
        <w:t>1(1)</w:t>
      </w:r>
      <w:r w:rsidR="00D457F6">
        <w:rPr>
          <w:rFonts w:ascii="Arial" w:hAnsi="Arial" w:cs="Arial"/>
          <w:i/>
          <w:iCs/>
        </w:rPr>
        <w:t xml:space="preserve">: </w:t>
      </w:r>
      <w:r w:rsidRPr="00745C6A">
        <w:rPr>
          <w:rFonts w:ascii="Arial" w:hAnsi="Arial" w:cs="Arial"/>
          <w:i/>
          <w:iCs/>
        </w:rPr>
        <w:t>55-60</w:t>
      </w:r>
      <w:r w:rsidRPr="00745C6A">
        <w:rPr>
          <w:rFonts w:ascii="Arial" w:hAnsi="Arial" w:cs="Arial"/>
        </w:rPr>
        <w:t>. Recuperado de https://www.medigraphic.com/pdfs/simulacion/rsc-2019/rsc191i.pdf</w:t>
      </w:r>
    </w:p>
    <w:p w14:paraId="1986827D" w14:textId="304221AF" w:rsidR="00B01CB0" w:rsidRPr="00745C6A" w:rsidRDefault="00B01CB0" w:rsidP="00B01CB0">
      <w:pPr>
        <w:spacing w:after="0" w:line="360" w:lineRule="auto"/>
        <w:contextualSpacing/>
        <w:jc w:val="both"/>
        <w:rPr>
          <w:rFonts w:ascii="Arial" w:hAnsi="Arial" w:cs="Arial"/>
        </w:rPr>
      </w:pPr>
      <w:r>
        <w:rPr>
          <w:rFonts w:ascii="Arial" w:hAnsi="Arial" w:cs="Arial"/>
        </w:rPr>
        <w:t xml:space="preserve">20 </w:t>
      </w:r>
      <w:r w:rsidRPr="00745C6A">
        <w:rPr>
          <w:rFonts w:ascii="Arial" w:hAnsi="Arial" w:cs="Arial"/>
        </w:rPr>
        <w:t xml:space="preserve">Lee, J., Lee, H., Kim, S., Choi, M., </w:t>
      </w:r>
      <w:proofErr w:type="spellStart"/>
      <w:r w:rsidRPr="00745C6A">
        <w:rPr>
          <w:rFonts w:ascii="Arial" w:hAnsi="Arial" w:cs="Arial"/>
        </w:rPr>
        <w:t>Ko</w:t>
      </w:r>
      <w:proofErr w:type="spellEnd"/>
      <w:r w:rsidRPr="00745C6A">
        <w:rPr>
          <w:rFonts w:ascii="Arial" w:hAnsi="Arial" w:cs="Arial"/>
        </w:rPr>
        <w:t xml:space="preserve">, I., </w:t>
      </w:r>
      <w:proofErr w:type="spellStart"/>
      <w:r w:rsidRPr="00745C6A">
        <w:rPr>
          <w:rFonts w:ascii="Arial" w:hAnsi="Arial" w:cs="Arial"/>
        </w:rPr>
        <w:t>Bae</w:t>
      </w:r>
      <w:proofErr w:type="spellEnd"/>
      <w:r w:rsidRPr="00745C6A">
        <w:rPr>
          <w:rFonts w:ascii="Arial" w:hAnsi="Arial" w:cs="Arial"/>
        </w:rPr>
        <w:t xml:space="preserve">, J. and Kim, S. </w:t>
      </w:r>
      <w:proofErr w:type="spellStart"/>
      <w:r w:rsidRPr="00745C6A">
        <w:rPr>
          <w:rFonts w:ascii="Arial" w:hAnsi="Arial" w:cs="Arial"/>
        </w:rPr>
        <w:t>Debriefing</w:t>
      </w:r>
      <w:proofErr w:type="spellEnd"/>
      <w:r w:rsidRPr="00745C6A">
        <w:rPr>
          <w:rFonts w:ascii="Arial" w:hAnsi="Arial" w:cs="Arial"/>
        </w:rPr>
        <w:t xml:space="preserve"> </w:t>
      </w:r>
      <w:proofErr w:type="spellStart"/>
      <w:r w:rsidRPr="00745C6A">
        <w:rPr>
          <w:rFonts w:ascii="Arial" w:hAnsi="Arial" w:cs="Arial"/>
        </w:rPr>
        <w:t>methods</w:t>
      </w:r>
      <w:proofErr w:type="spellEnd"/>
      <w:r w:rsidRPr="00745C6A">
        <w:rPr>
          <w:rFonts w:ascii="Arial" w:hAnsi="Arial" w:cs="Arial"/>
        </w:rPr>
        <w:t xml:space="preserve"> and </w:t>
      </w:r>
      <w:proofErr w:type="spellStart"/>
      <w:r w:rsidRPr="00745C6A">
        <w:rPr>
          <w:rFonts w:ascii="Arial" w:hAnsi="Arial" w:cs="Arial"/>
        </w:rPr>
        <w:t>learning</w:t>
      </w:r>
      <w:proofErr w:type="spellEnd"/>
      <w:r w:rsidRPr="00745C6A">
        <w:rPr>
          <w:rFonts w:ascii="Arial" w:hAnsi="Arial" w:cs="Arial"/>
        </w:rPr>
        <w:t xml:space="preserve"> </w:t>
      </w:r>
      <w:proofErr w:type="spellStart"/>
      <w:r w:rsidRPr="00745C6A">
        <w:rPr>
          <w:rFonts w:ascii="Arial" w:hAnsi="Arial" w:cs="Arial"/>
        </w:rPr>
        <w:t>outcomes</w:t>
      </w:r>
      <w:proofErr w:type="spellEnd"/>
      <w:r w:rsidRPr="00745C6A">
        <w:rPr>
          <w:rFonts w:ascii="Arial" w:hAnsi="Arial" w:cs="Arial"/>
        </w:rPr>
        <w:t xml:space="preserve"> in </w:t>
      </w:r>
      <w:proofErr w:type="spellStart"/>
      <w:r w:rsidRPr="00745C6A">
        <w:rPr>
          <w:rFonts w:ascii="Arial" w:hAnsi="Arial" w:cs="Arial"/>
        </w:rPr>
        <w:t>simulation</w:t>
      </w:r>
      <w:proofErr w:type="spellEnd"/>
      <w:r w:rsidRPr="00745C6A">
        <w:rPr>
          <w:rFonts w:ascii="Arial" w:hAnsi="Arial" w:cs="Arial"/>
        </w:rPr>
        <w:t xml:space="preserve"> </w:t>
      </w:r>
      <w:proofErr w:type="spellStart"/>
      <w:r w:rsidRPr="00745C6A">
        <w:rPr>
          <w:rFonts w:ascii="Arial" w:hAnsi="Arial" w:cs="Arial"/>
        </w:rPr>
        <w:t>nursing</w:t>
      </w:r>
      <w:proofErr w:type="spellEnd"/>
      <w:r w:rsidRPr="00745C6A">
        <w:rPr>
          <w:rFonts w:ascii="Arial" w:hAnsi="Arial" w:cs="Arial"/>
        </w:rPr>
        <w:t xml:space="preserve"> </w:t>
      </w:r>
      <w:proofErr w:type="spellStart"/>
      <w:r w:rsidRPr="00745C6A">
        <w:rPr>
          <w:rFonts w:ascii="Arial" w:hAnsi="Arial" w:cs="Arial"/>
        </w:rPr>
        <w:t>education</w:t>
      </w:r>
      <w:proofErr w:type="spellEnd"/>
      <w:r w:rsidRPr="00745C6A">
        <w:rPr>
          <w:rFonts w:ascii="Arial" w:hAnsi="Arial" w:cs="Arial"/>
        </w:rPr>
        <w:t xml:space="preserve">: A </w:t>
      </w:r>
      <w:proofErr w:type="spellStart"/>
      <w:r w:rsidRPr="00745C6A">
        <w:rPr>
          <w:rFonts w:ascii="Arial" w:hAnsi="Arial" w:cs="Arial"/>
        </w:rPr>
        <w:t>systematic</w:t>
      </w:r>
      <w:proofErr w:type="spellEnd"/>
      <w:r w:rsidRPr="00745C6A">
        <w:rPr>
          <w:rFonts w:ascii="Arial" w:hAnsi="Arial" w:cs="Arial"/>
        </w:rPr>
        <w:t xml:space="preserve"> </w:t>
      </w:r>
      <w:proofErr w:type="spellStart"/>
      <w:r w:rsidRPr="00745C6A">
        <w:rPr>
          <w:rFonts w:ascii="Arial" w:hAnsi="Arial" w:cs="Arial"/>
        </w:rPr>
        <w:t>review</w:t>
      </w:r>
      <w:proofErr w:type="spellEnd"/>
      <w:r w:rsidRPr="00745C6A">
        <w:rPr>
          <w:rFonts w:ascii="Arial" w:hAnsi="Arial" w:cs="Arial"/>
        </w:rPr>
        <w:t xml:space="preserve"> and meta-</w:t>
      </w:r>
      <w:proofErr w:type="spellStart"/>
      <w:r w:rsidRPr="00745C6A">
        <w:rPr>
          <w:rFonts w:ascii="Arial" w:hAnsi="Arial" w:cs="Arial"/>
        </w:rPr>
        <w:t>analysis</w:t>
      </w:r>
      <w:proofErr w:type="spellEnd"/>
      <w:r w:rsidRPr="00745C6A">
        <w:rPr>
          <w:rFonts w:ascii="Arial" w:hAnsi="Arial" w:cs="Arial"/>
        </w:rPr>
        <w:t xml:space="preserve">. </w:t>
      </w:r>
      <w:r w:rsidRPr="00745C6A">
        <w:rPr>
          <w:rFonts w:ascii="Arial" w:hAnsi="Arial" w:cs="Arial"/>
          <w:i/>
          <w:iCs/>
        </w:rPr>
        <w:t xml:space="preserve">Nurse </w:t>
      </w:r>
      <w:proofErr w:type="spellStart"/>
      <w:r w:rsidRPr="00745C6A">
        <w:rPr>
          <w:rFonts w:ascii="Arial" w:hAnsi="Arial" w:cs="Arial"/>
          <w:i/>
          <w:iCs/>
        </w:rPr>
        <w:t>Education</w:t>
      </w:r>
      <w:proofErr w:type="spellEnd"/>
      <w:r w:rsidRPr="00745C6A">
        <w:rPr>
          <w:rFonts w:ascii="Arial" w:hAnsi="Arial" w:cs="Arial"/>
          <w:i/>
          <w:iCs/>
        </w:rPr>
        <w:t xml:space="preserve"> </w:t>
      </w:r>
      <w:proofErr w:type="spellStart"/>
      <w:r w:rsidRPr="00745C6A">
        <w:rPr>
          <w:rFonts w:ascii="Arial" w:hAnsi="Arial" w:cs="Arial"/>
          <w:i/>
          <w:iCs/>
        </w:rPr>
        <w:t>Today</w:t>
      </w:r>
      <w:proofErr w:type="spellEnd"/>
      <w:r w:rsidR="00D457F6">
        <w:rPr>
          <w:rFonts w:ascii="Arial" w:hAnsi="Arial" w:cs="Arial"/>
          <w:i/>
          <w:iCs/>
        </w:rPr>
        <w:t xml:space="preserve">. </w:t>
      </w:r>
      <w:r w:rsidR="00D457F6" w:rsidRPr="00745C6A">
        <w:rPr>
          <w:rFonts w:ascii="Arial" w:hAnsi="Arial" w:cs="Arial"/>
        </w:rPr>
        <w:t>2020</w:t>
      </w:r>
      <w:r w:rsidR="00D457F6">
        <w:rPr>
          <w:rFonts w:ascii="Arial" w:hAnsi="Arial" w:cs="Arial"/>
        </w:rPr>
        <w:t xml:space="preserve">; </w:t>
      </w:r>
      <w:r w:rsidRPr="00745C6A">
        <w:rPr>
          <w:rFonts w:ascii="Arial" w:hAnsi="Arial" w:cs="Arial"/>
          <w:i/>
          <w:iCs/>
        </w:rPr>
        <w:t>87</w:t>
      </w:r>
      <w:r w:rsidR="00D457F6">
        <w:rPr>
          <w:rFonts w:ascii="Arial" w:hAnsi="Arial" w:cs="Arial"/>
          <w:i/>
          <w:iCs/>
        </w:rPr>
        <w:t xml:space="preserve">: </w:t>
      </w:r>
      <w:r w:rsidRPr="00745C6A">
        <w:rPr>
          <w:rFonts w:ascii="Arial" w:hAnsi="Arial" w:cs="Arial"/>
          <w:i/>
          <w:iCs/>
        </w:rPr>
        <w:t>104345</w:t>
      </w:r>
      <w:r w:rsidRPr="00745C6A">
        <w:rPr>
          <w:rFonts w:ascii="Arial" w:hAnsi="Arial" w:cs="Arial"/>
        </w:rPr>
        <w:t xml:space="preserve">. </w:t>
      </w:r>
      <w:r w:rsidR="00D457F6" w:rsidRPr="00745C6A">
        <w:rPr>
          <w:rFonts w:ascii="Arial" w:hAnsi="Arial" w:cs="Arial"/>
        </w:rPr>
        <w:t>DOI:</w:t>
      </w:r>
      <w:r w:rsidR="00D457F6">
        <w:rPr>
          <w:rFonts w:ascii="Arial" w:hAnsi="Arial" w:cs="Arial"/>
        </w:rPr>
        <w:t xml:space="preserve"> </w:t>
      </w:r>
      <w:r w:rsidRPr="00745C6A">
        <w:rPr>
          <w:rFonts w:ascii="Arial" w:hAnsi="Arial" w:cs="Arial"/>
        </w:rPr>
        <w:t>https://doi.org/10.1016/j.nedt.2020.104345</w:t>
      </w:r>
    </w:p>
    <w:p w14:paraId="5848A537" w14:textId="7FC22A8F" w:rsidR="00B01CB0" w:rsidRPr="00745C6A" w:rsidRDefault="00B01CB0" w:rsidP="00B01CB0">
      <w:pPr>
        <w:spacing w:after="0" w:line="360" w:lineRule="auto"/>
        <w:contextualSpacing/>
        <w:jc w:val="both"/>
        <w:rPr>
          <w:rFonts w:ascii="Arial" w:hAnsi="Arial" w:cs="Arial"/>
        </w:rPr>
      </w:pPr>
      <w:r>
        <w:rPr>
          <w:rFonts w:ascii="Arial" w:hAnsi="Arial" w:cs="Arial"/>
        </w:rPr>
        <w:t xml:space="preserve">21 </w:t>
      </w:r>
      <w:r w:rsidRPr="00745C6A">
        <w:rPr>
          <w:rFonts w:ascii="Arial" w:hAnsi="Arial" w:cs="Arial"/>
        </w:rPr>
        <w:t xml:space="preserve">Hernández </w:t>
      </w:r>
      <w:proofErr w:type="spellStart"/>
      <w:r w:rsidRPr="00745C6A">
        <w:rPr>
          <w:rFonts w:ascii="Arial" w:hAnsi="Arial" w:cs="Arial"/>
        </w:rPr>
        <w:t>Borroto</w:t>
      </w:r>
      <w:proofErr w:type="spellEnd"/>
      <w:r w:rsidRPr="00745C6A">
        <w:rPr>
          <w:rFonts w:ascii="Arial" w:hAnsi="Arial" w:cs="Arial"/>
        </w:rPr>
        <w:t xml:space="preserve">, C. y Medrano Plana, Y. La integración de la inteligencia artificial en la educación médica y su impacto en la práctica clínica. </w:t>
      </w:r>
      <w:r w:rsidRPr="00745C6A">
        <w:rPr>
          <w:rFonts w:ascii="Arial" w:hAnsi="Arial" w:cs="Arial"/>
          <w:i/>
          <w:iCs/>
        </w:rPr>
        <w:t>FEM: Revista de la Fundación Educación Médica</w:t>
      </w:r>
      <w:r w:rsidR="00D457F6">
        <w:rPr>
          <w:rFonts w:ascii="Arial" w:hAnsi="Arial" w:cs="Arial"/>
          <w:i/>
          <w:iCs/>
        </w:rPr>
        <w:t xml:space="preserve">. </w:t>
      </w:r>
      <w:r w:rsidR="00D457F6" w:rsidRPr="00745C6A">
        <w:rPr>
          <w:rFonts w:ascii="Arial" w:hAnsi="Arial" w:cs="Arial"/>
        </w:rPr>
        <w:t>2024</w:t>
      </w:r>
      <w:r w:rsidR="00D457F6">
        <w:rPr>
          <w:rFonts w:ascii="Arial" w:hAnsi="Arial" w:cs="Arial"/>
        </w:rPr>
        <w:t>;</w:t>
      </w:r>
      <w:r w:rsidRPr="00745C6A">
        <w:rPr>
          <w:rFonts w:ascii="Arial" w:hAnsi="Arial" w:cs="Arial"/>
          <w:i/>
          <w:iCs/>
        </w:rPr>
        <w:t xml:space="preserve"> 27(2)</w:t>
      </w:r>
      <w:r w:rsidR="00D457F6">
        <w:rPr>
          <w:rFonts w:ascii="Arial" w:hAnsi="Arial" w:cs="Arial"/>
          <w:i/>
          <w:iCs/>
        </w:rPr>
        <w:t>:</w:t>
      </w:r>
      <w:r w:rsidRPr="00745C6A">
        <w:rPr>
          <w:rFonts w:ascii="Arial" w:hAnsi="Arial" w:cs="Arial"/>
          <w:i/>
          <w:iCs/>
        </w:rPr>
        <w:t xml:space="preserve"> 59-61</w:t>
      </w:r>
      <w:r w:rsidRPr="00745C6A">
        <w:rPr>
          <w:rFonts w:ascii="Arial" w:hAnsi="Arial" w:cs="Arial"/>
        </w:rPr>
        <w:t>. DOI: https://doi.org/10.33588/fem.272.1327</w:t>
      </w:r>
    </w:p>
    <w:p w14:paraId="75F70478" w14:textId="56F3C8DE" w:rsidR="00B01CB0" w:rsidRPr="00745C6A" w:rsidRDefault="00B01CB0" w:rsidP="00B01CB0">
      <w:pPr>
        <w:spacing w:after="0" w:line="360" w:lineRule="auto"/>
        <w:contextualSpacing/>
        <w:jc w:val="both"/>
        <w:rPr>
          <w:rFonts w:ascii="Arial" w:hAnsi="Arial" w:cs="Arial"/>
        </w:rPr>
      </w:pPr>
      <w:r>
        <w:rPr>
          <w:rFonts w:ascii="Arial" w:hAnsi="Arial" w:cs="Arial"/>
        </w:rPr>
        <w:lastRenderedPageBreak/>
        <w:t xml:space="preserve">22 </w:t>
      </w:r>
      <w:r w:rsidRPr="00745C6A">
        <w:rPr>
          <w:rFonts w:ascii="Arial" w:hAnsi="Arial" w:cs="Arial"/>
        </w:rPr>
        <w:t xml:space="preserve">Fraile Escudero, C. y </w:t>
      </w:r>
      <w:proofErr w:type="spellStart"/>
      <w:r w:rsidRPr="00745C6A">
        <w:rPr>
          <w:rFonts w:ascii="Arial" w:hAnsi="Arial" w:cs="Arial"/>
        </w:rPr>
        <w:t>Gomar</w:t>
      </w:r>
      <w:proofErr w:type="spellEnd"/>
      <w:r w:rsidRPr="00745C6A">
        <w:rPr>
          <w:rFonts w:ascii="Arial" w:hAnsi="Arial" w:cs="Arial"/>
        </w:rPr>
        <w:t xml:space="preserve"> Sancho, C. Diseño de una plantilla de escenarios de simulación clínica. Una propuesta para la formación en Obstetricia y Puericultura. </w:t>
      </w:r>
      <w:r w:rsidRPr="00745C6A">
        <w:rPr>
          <w:rFonts w:ascii="Arial" w:hAnsi="Arial" w:cs="Arial"/>
          <w:i/>
          <w:iCs/>
        </w:rPr>
        <w:t>Fundación Educación Médica</w:t>
      </w:r>
      <w:r w:rsidR="00D457F6">
        <w:rPr>
          <w:rFonts w:ascii="Arial" w:hAnsi="Arial" w:cs="Arial"/>
          <w:i/>
          <w:iCs/>
        </w:rPr>
        <w:t xml:space="preserve">. </w:t>
      </w:r>
      <w:r w:rsidR="00D457F6" w:rsidRPr="00745C6A">
        <w:rPr>
          <w:rFonts w:ascii="Arial" w:hAnsi="Arial" w:cs="Arial"/>
        </w:rPr>
        <w:t>2023</w:t>
      </w:r>
      <w:r w:rsidR="00D457F6">
        <w:rPr>
          <w:rFonts w:ascii="Arial" w:hAnsi="Arial" w:cs="Arial"/>
        </w:rPr>
        <w:t xml:space="preserve">; </w:t>
      </w:r>
      <w:r w:rsidRPr="00745C6A">
        <w:rPr>
          <w:rFonts w:ascii="Arial" w:hAnsi="Arial" w:cs="Arial"/>
        </w:rPr>
        <w:t>26(5)</w:t>
      </w:r>
      <w:r w:rsidR="00D457F6">
        <w:rPr>
          <w:rFonts w:ascii="Arial" w:hAnsi="Arial" w:cs="Arial"/>
        </w:rPr>
        <w:t xml:space="preserve">: </w:t>
      </w:r>
      <w:r w:rsidRPr="00745C6A">
        <w:rPr>
          <w:rFonts w:ascii="Arial" w:hAnsi="Arial" w:cs="Arial"/>
        </w:rPr>
        <w:t>209-218.  DOI:</w:t>
      </w:r>
      <w:r w:rsidRPr="00745C6A">
        <w:rPr>
          <w:rFonts w:ascii="Arial" w:hAnsi="Arial" w:cs="Arial"/>
          <w:b/>
          <w:bCs/>
        </w:rPr>
        <w:t xml:space="preserve"> </w:t>
      </w:r>
      <w:r w:rsidRPr="00745C6A">
        <w:rPr>
          <w:rFonts w:ascii="Arial" w:hAnsi="Arial" w:cs="Arial"/>
        </w:rPr>
        <w:t>https://dx.doi.org/10.33588/fem.2605.1301</w:t>
      </w:r>
    </w:p>
    <w:p w14:paraId="20737977" w14:textId="0D69F91A" w:rsidR="00B01CB0" w:rsidRPr="00745C6A" w:rsidRDefault="00B01CB0" w:rsidP="00B01CB0">
      <w:pPr>
        <w:spacing w:after="0" w:line="360" w:lineRule="auto"/>
        <w:contextualSpacing/>
        <w:jc w:val="both"/>
        <w:rPr>
          <w:rFonts w:ascii="Arial" w:hAnsi="Arial" w:cs="Arial"/>
        </w:rPr>
      </w:pPr>
      <w:r>
        <w:rPr>
          <w:rFonts w:ascii="Arial" w:hAnsi="Arial" w:cs="Arial"/>
        </w:rPr>
        <w:t xml:space="preserve">23 </w:t>
      </w:r>
      <w:r w:rsidRPr="00745C6A">
        <w:rPr>
          <w:rFonts w:ascii="Arial" w:hAnsi="Arial" w:cs="Arial"/>
        </w:rPr>
        <w:t>Patiño</w:t>
      </w:r>
      <w:r>
        <w:rPr>
          <w:rFonts w:ascii="Arial" w:hAnsi="Arial" w:cs="Arial"/>
        </w:rPr>
        <w:t xml:space="preserve"> </w:t>
      </w:r>
      <w:r w:rsidRPr="00745C6A">
        <w:rPr>
          <w:rFonts w:ascii="Arial" w:hAnsi="Arial" w:cs="Arial"/>
        </w:rPr>
        <w:t xml:space="preserve">Calla, K. El desempeño docente en las facultades de medicina humana: una perspectiva desde la autoevaluación. </w:t>
      </w:r>
      <w:r w:rsidRPr="00745C6A">
        <w:rPr>
          <w:rFonts w:ascii="Arial" w:hAnsi="Arial" w:cs="Arial"/>
          <w:i/>
          <w:iCs/>
        </w:rPr>
        <w:t>Investigación en Educación Médica</w:t>
      </w:r>
      <w:r w:rsidR="00D457F6">
        <w:rPr>
          <w:rFonts w:ascii="Arial" w:hAnsi="Arial" w:cs="Arial"/>
          <w:i/>
          <w:iCs/>
        </w:rPr>
        <w:t xml:space="preserve">. </w:t>
      </w:r>
      <w:r w:rsidR="00D457F6" w:rsidRPr="00745C6A">
        <w:rPr>
          <w:rFonts w:ascii="Arial" w:hAnsi="Arial" w:cs="Arial"/>
        </w:rPr>
        <w:t>2022</w:t>
      </w:r>
      <w:r w:rsidR="00D457F6">
        <w:rPr>
          <w:rFonts w:ascii="Arial" w:hAnsi="Arial" w:cs="Arial"/>
        </w:rPr>
        <w:t>;</w:t>
      </w:r>
      <w:r w:rsidRPr="00745C6A">
        <w:rPr>
          <w:rFonts w:ascii="Arial" w:hAnsi="Arial" w:cs="Arial"/>
          <w:i/>
          <w:iCs/>
        </w:rPr>
        <w:t xml:space="preserve"> 11(44)</w:t>
      </w:r>
      <w:r w:rsidR="00D457F6">
        <w:rPr>
          <w:rFonts w:ascii="Arial" w:hAnsi="Arial" w:cs="Arial"/>
          <w:i/>
          <w:iCs/>
        </w:rPr>
        <w:t>:</w:t>
      </w:r>
      <w:r w:rsidRPr="00745C6A">
        <w:rPr>
          <w:rFonts w:ascii="Arial" w:hAnsi="Arial" w:cs="Arial"/>
          <w:i/>
          <w:iCs/>
        </w:rPr>
        <w:t xml:space="preserve"> 116</w:t>
      </w:r>
      <w:r w:rsidRPr="00745C6A">
        <w:rPr>
          <w:rFonts w:ascii="Arial" w:hAnsi="Arial" w:cs="Arial"/>
        </w:rPr>
        <w:t xml:space="preserve">. </w:t>
      </w:r>
      <w:r w:rsidR="00D457F6">
        <w:rPr>
          <w:rFonts w:ascii="Arial" w:hAnsi="Arial" w:cs="Arial"/>
        </w:rPr>
        <w:t xml:space="preserve">DOI: </w:t>
      </w:r>
      <w:r w:rsidRPr="00745C6A">
        <w:rPr>
          <w:rFonts w:ascii="Arial" w:hAnsi="Arial" w:cs="Arial"/>
        </w:rPr>
        <w:t>https://doi.org/10.22201/fm.20075057e.2022.44.22460</w:t>
      </w:r>
    </w:p>
    <w:p w14:paraId="0907861A" w14:textId="0489571D" w:rsidR="00B01CB0" w:rsidRPr="00745C6A" w:rsidRDefault="00B01CB0" w:rsidP="00B01CB0">
      <w:pPr>
        <w:spacing w:after="0" w:line="360" w:lineRule="auto"/>
        <w:contextualSpacing/>
        <w:jc w:val="both"/>
        <w:rPr>
          <w:rFonts w:ascii="Arial" w:hAnsi="Arial" w:cs="Arial"/>
        </w:rPr>
      </w:pPr>
      <w:r>
        <w:rPr>
          <w:rFonts w:ascii="Arial" w:hAnsi="Arial" w:cs="Arial"/>
        </w:rPr>
        <w:t xml:space="preserve">24 </w:t>
      </w:r>
      <w:r w:rsidRPr="00745C6A">
        <w:rPr>
          <w:rFonts w:ascii="Arial" w:hAnsi="Arial" w:cs="Arial"/>
        </w:rPr>
        <w:t>Fernández, R. Estilos de aprendizaje en estudiantes de Medicina</w:t>
      </w:r>
      <w:r w:rsidRPr="00745C6A">
        <w:rPr>
          <w:rFonts w:ascii="Arial" w:hAnsi="Arial" w:cs="Arial"/>
          <w:b/>
          <w:bCs/>
          <w:color w:val="000000"/>
          <w:shd w:val="clear" w:color="auto" w:fill="FFFFFF"/>
        </w:rPr>
        <w:t xml:space="preserve"> </w:t>
      </w:r>
      <w:r w:rsidRPr="00745C6A">
        <w:rPr>
          <w:rFonts w:ascii="Arial" w:hAnsi="Arial" w:cs="Arial"/>
        </w:rPr>
        <w:t xml:space="preserve">de la Universidad Walter Sisulu de Sudáfrica. </w:t>
      </w:r>
      <w:r w:rsidRPr="00745C6A">
        <w:rPr>
          <w:rFonts w:ascii="Arial" w:hAnsi="Arial" w:cs="Arial"/>
          <w:i/>
          <w:iCs/>
        </w:rPr>
        <w:t>Educación Médica Superior</w:t>
      </w:r>
      <w:r w:rsidR="00D457F6">
        <w:rPr>
          <w:rFonts w:ascii="Arial" w:hAnsi="Arial" w:cs="Arial"/>
          <w:i/>
          <w:iCs/>
        </w:rPr>
        <w:t xml:space="preserve">. </w:t>
      </w:r>
      <w:r w:rsidR="00D457F6" w:rsidRPr="00745C6A">
        <w:rPr>
          <w:rFonts w:ascii="Arial" w:hAnsi="Arial" w:cs="Arial"/>
        </w:rPr>
        <w:t>2019</w:t>
      </w:r>
      <w:r w:rsidR="00D457F6">
        <w:rPr>
          <w:rFonts w:ascii="Arial" w:hAnsi="Arial" w:cs="Arial"/>
        </w:rPr>
        <w:t>;</w:t>
      </w:r>
      <w:r w:rsidR="00D457F6" w:rsidRPr="00745C6A">
        <w:rPr>
          <w:rFonts w:ascii="Arial" w:hAnsi="Arial" w:cs="Arial"/>
        </w:rPr>
        <w:t xml:space="preserve"> </w:t>
      </w:r>
      <w:r w:rsidRPr="00745C6A">
        <w:rPr>
          <w:rFonts w:ascii="Arial" w:hAnsi="Arial" w:cs="Arial"/>
          <w:i/>
          <w:iCs/>
        </w:rPr>
        <w:t>33(2)</w:t>
      </w:r>
      <w:r w:rsidR="00D457F6">
        <w:rPr>
          <w:rFonts w:ascii="Arial" w:hAnsi="Arial" w:cs="Arial"/>
          <w:i/>
          <w:iCs/>
        </w:rPr>
        <w:t xml:space="preserve">: </w:t>
      </w:r>
      <w:r w:rsidRPr="00745C6A">
        <w:rPr>
          <w:rFonts w:ascii="Arial" w:hAnsi="Arial" w:cs="Arial"/>
          <w:i/>
          <w:iCs/>
        </w:rPr>
        <w:t>e1559</w:t>
      </w:r>
      <w:r w:rsidRPr="00745C6A">
        <w:rPr>
          <w:rFonts w:ascii="Arial" w:hAnsi="Arial" w:cs="Arial"/>
        </w:rPr>
        <w:t>. Recuperado de http://scielo.sld.cu/pdf/ems/v33n2/1561-2902-ems-33-02-e1559.pdf</w:t>
      </w:r>
    </w:p>
    <w:p w14:paraId="00B04BF2" w14:textId="09CE738F" w:rsidR="00B01CB0" w:rsidRPr="00745C6A" w:rsidRDefault="00B01CB0" w:rsidP="00B01CB0">
      <w:pPr>
        <w:spacing w:after="0" w:line="360" w:lineRule="auto"/>
        <w:contextualSpacing/>
        <w:jc w:val="both"/>
        <w:rPr>
          <w:rFonts w:ascii="Arial" w:hAnsi="Arial" w:cs="Arial"/>
        </w:rPr>
      </w:pPr>
      <w:r>
        <w:rPr>
          <w:rFonts w:ascii="Arial" w:hAnsi="Arial" w:cs="Arial"/>
        </w:rPr>
        <w:t xml:space="preserve">25 </w:t>
      </w:r>
      <w:r w:rsidRPr="00745C6A">
        <w:rPr>
          <w:rFonts w:ascii="Arial" w:hAnsi="Arial" w:cs="Arial"/>
        </w:rPr>
        <w:t xml:space="preserve">Cortés Barré, M. y Guillén Olaya, J. F. Estilos de aprendizaje en estudiantes de medicina. </w:t>
      </w:r>
      <w:proofErr w:type="spellStart"/>
      <w:r w:rsidRPr="00745C6A">
        <w:rPr>
          <w:rFonts w:ascii="Arial" w:hAnsi="Arial" w:cs="Arial"/>
          <w:i/>
          <w:iCs/>
        </w:rPr>
        <w:t>Universitas</w:t>
      </w:r>
      <w:proofErr w:type="spellEnd"/>
      <w:r w:rsidRPr="00745C6A">
        <w:rPr>
          <w:rFonts w:ascii="Arial" w:hAnsi="Arial" w:cs="Arial"/>
          <w:i/>
          <w:iCs/>
        </w:rPr>
        <w:t xml:space="preserve"> Médica</w:t>
      </w:r>
      <w:r w:rsidR="00D457F6">
        <w:rPr>
          <w:rFonts w:ascii="Arial" w:hAnsi="Arial" w:cs="Arial"/>
          <w:i/>
          <w:iCs/>
        </w:rPr>
        <w:t xml:space="preserve">. </w:t>
      </w:r>
      <w:r w:rsidR="00D457F6" w:rsidRPr="00745C6A">
        <w:rPr>
          <w:rFonts w:ascii="Arial" w:hAnsi="Arial" w:cs="Arial"/>
        </w:rPr>
        <w:t>2018</w:t>
      </w:r>
      <w:r w:rsidR="00D457F6">
        <w:rPr>
          <w:rFonts w:ascii="Arial" w:hAnsi="Arial" w:cs="Arial"/>
        </w:rPr>
        <w:t xml:space="preserve">; </w:t>
      </w:r>
      <w:r w:rsidRPr="00745C6A">
        <w:rPr>
          <w:rFonts w:ascii="Arial" w:hAnsi="Arial" w:cs="Arial"/>
          <w:i/>
          <w:iCs/>
        </w:rPr>
        <w:t>59(2)</w:t>
      </w:r>
      <w:r w:rsidR="00D457F6">
        <w:rPr>
          <w:rFonts w:ascii="Arial" w:hAnsi="Arial" w:cs="Arial"/>
          <w:i/>
          <w:iCs/>
        </w:rPr>
        <w:t xml:space="preserve">: </w:t>
      </w:r>
      <w:r w:rsidRPr="00745C6A">
        <w:rPr>
          <w:rFonts w:ascii="Arial" w:hAnsi="Arial" w:cs="Arial"/>
          <w:i/>
          <w:iCs/>
        </w:rPr>
        <w:t>1-10</w:t>
      </w:r>
      <w:r w:rsidRPr="00745C6A">
        <w:rPr>
          <w:rFonts w:ascii="Arial" w:hAnsi="Arial" w:cs="Arial"/>
        </w:rPr>
        <w:t xml:space="preserve">. </w:t>
      </w:r>
      <w:r w:rsidR="00D457F6">
        <w:rPr>
          <w:rFonts w:ascii="Arial" w:hAnsi="Arial" w:cs="Arial"/>
        </w:rPr>
        <w:t xml:space="preserve">DOI: </w:t>
      </w:r>
      <w:r w:rsidRPr="00745C6A">
        <w:rPr>
          <w:rFonts w:ascii="Arial" w:hAnsi="Arial" w:cs="Arial"/>
        </w:rPr>
        <w:t>https://doi.org/10.11144/Javeriana.umed59-2.apre</w:t>
      </w:r>
    </w:p>
    <w:p w14:paraId="065E34BF" w14:textId="2C7780B8" w:rsidR="00B01CB0" w:rsidRPr="00745C6A" w:rsidRDefault="00B01CB0" w:rsidP="00B01CB0">
      <w:pPr>
        <w:spacing w:after="0" w:line="360" w:lineRule="auto"/>
        <w:contextualSpacing/>
        <w:jc w:val="both"/>
        <w:rPr>
          <w:rFonts w:ascii="Arial" w:hAnsi="Arial" w:cs="Arial"/>
        </w:rPr>
      </w:pPr>
      <w:r>
        <w:rPr>
          <w:rFonts w:ascii="Arial" w:hAnsi="Arial" w:cs="Arial"/>
        </w:rPr>
        <w:t xml:space="preserve">26 </w:t>
      </w:r>
      <w:r w:rsidRPr="00745C6A">
        <w:rPr>
          <w:rFonts w:ascii="Arial" w:hAnsi="Arial" w:cs="Arial"/>
        </w:rPr>
        <w:t xml:space="preserve">Harden, R. M., &amp; Crosby, J. </w:t>
      </w:r>
      <w:proofErr w:type="spellStart"/>
      <w:r w:rsidRPr="00745C6A">
        <w:rPr>
          <w:rFonts w:ascii="Arial" w:hAnsi="Arial" w:cs="Arial"/>
        </w:rPr>
        <w:t>The</w:t>
      </w:r>
      <w:proofErr w:type="spellEnd"/>
      <w:r w:rsidRPr="00745C6A">
        <w:rPr>
          <w:rFonts w:ascii="Arial" w:hAnsi="Arial" w:cs="Arial"/>
        </w:rPr>
        <w:t xml:space="preserve"> </w:t>
      </w:r>
      <w:proofErr w:type="spellStart"/>
      <w:r w:rsidRPr="00745C6A">
        <w:rPr>
          <w:rFonts w:ascii="Arial" w:hAnsi="Arial" w:cs="Arial"/>
        </w:rPr>
        <w:t>good</w:t>
      </w:r>
      <w:proofErr w:type="spellEnd"/>
      <w:r w:rsidRPr="00745C6A">
        <w:rPr>
          <w:rFonts w:ascii="Arial" w:hAnsi="Arial" w:cs="Arial"/>
        </w:rPr>
        <w:t xml:space="preserve"> </w:t>
      </w:r>
      <w:proofErr w:type="spellStart"/>
      <w:r w:rsidRPr="00745C6A">
        <w:rPr>
          <w:rFonts w:ascii="Arial" w:hAnsi="Arial" w:cs="Arial"/>
        </w:rPr>
        <w:t>teacher</w:t>
      </w:r>
      <w:proofErr w:type="spellEnd"/>
      <w:r w:rsidRPr="00745C6A">
        <w:rPr>
          <w:rFonts w:ascii="Arial" w:hAnsi="Arial" w:cs="Arial"/>
        </w:rPr>
        <w:t xml:space="preserve"> </w:t>
      </w:r>
      <w:proofErr w:type="spellStart"/>
      <w:r w:rsidRPr="00745C6A">
        <w:rPr>
          <w:rFonts w:ascii="Arial" w:hAnsi="Arial" w:cs="Arial"/>
        </w:rPr>
        <w:t>is</w:t>
      </w:r>
      <w:proofErr w:type="spellEnd"/>
      <w:r w:rsidRPr="00745C6A">
        <w:rPr>
          <w:rFonts w:ascii="Arial" w:hAnsi="Arial" w:cs="Arial"/>
        </w:rPr>
        <w:t xml:space="preserve"> more </w:t>
      </w:r>
      <w:proofErr w:type="spellStart"/>
      <w:r w:rsidRPr="00745C6A">
        <w:rPr>
          <w:rFonts w:ascii="Arial" w:hAnsi="Arial" w:cs="Arial"/>
        </w:rPr>
        <w:t>than</w:t>
      </w:r>
      <w:proofErr w:type="spellEnd"/>
      <w:r w:rsidRPr="00745C6A">
        <w:rPr>
          <w:rFonts w:ascii="Arial" w:hAnsi="Arial" w:cs="Arial"/>
        </w:rPr>
        <w:t xml:space="preserve"> a </w:t>
      </w:r>
      <w:proofErr w:type="spellStart"/>
      <w:r w:rsidRPr="00745C6A">
        <w:rPr>
          <w:rFonts w:ascii="Arial" w:hAnsi="Arial" w:cs="Arial"/>
        </w:rPr>
        <w:t>lecturer</w:t>
      </w:r>
      <w:proofErr w:type="spellEnd"/>
      <w:r w:rsidRPr="00745C6A">
        <w:rPr>
          <w:rFonts w:ascii="Arial" w:hAnsi="Arial" w:cs="Arial"/>
        </w:rPr>
        <w:t xml:space="preserve">: </w:t>
      </w:r>
      <w:proofErr w:type="spellStart"/>
      <w:r w:rsidRPr="00745C6A">
        <w:rPr>
          <w:rFonts w:ascii="Arial" w:hAnsi="Arial" w:cs="Arial"/>
        </w:rPr>
        <w:t>the</w:t>
      </w:r>
      <w:proofErr w:type="spellEnd"/>
      <w:r w:rsidRPr="00745C6A">
        <w:rPr>
          <w:rFonts w:ascii="Arial" w:hAnsi="Arial" w:cs="Arial"/>
        </w:rPr>
        <w:t xml:space="preserve"> </w:t>
      </w:r>
      <w:proofErr w:type="spellStart"/>
      <w:r w:rsidRPr="00745C6A">
        <w:rPr>
          <w:rFonts w:ascii="Arial" w:hAnsi="Arial" w:cs="Arial"/>
        </w:rPr>
        <w:t>twelve</w:t>
      </w:r>
      <w:proofErr w:type="spellEnd"/>
      <w:r w:rsidRPr="00745C6A">
        <w:rPr>
          <w:rFonts w:ascii="Arial" w:hAnsi="Arial" w:cs="Arial"/>
        </w:rPr>
        <w:t xml:space="preserve"> roles of </w:t>
      </w:r>
      <w:proofErr w:type="spellStart"/>
      <w:r w:rsidRPr="00745C6A">
        <w:rPr>
          <w:rFonts w:ascii="Arial" w:hAnsi="Arial" w:cs="Arial"/>
        </w:rPr>
        <w:t>the</w:t>
      </w:r>
      <w:proofErr w:type="spellEnd"/>
      <w:r w:rsidRPr="00745C6A">
        <w:rPr>
          <w:rFonts w:ascii="Arial" w:hAnsi="Arial" w:cs="Arial"/>
        </w:rPr>
        <w:t xml:space="preserve"> </w:t>
      </w:r>
      <w:proofErr w:type="spellStart"/>
      <w:r w:rsidRPr="00745C6A">
        <w:rPr>
          <w:rFonts w:ascii="Arial" w:hAnsi="Arial" w:cs="Arial"/>
        </w:rPr>
        <w:t>teacher</w:t>
      </w:r>
      <w:proofErr w:type="spellEnd"/>
      <w:r w:rsidRPr="00745C6A">
        <w:rPr>
          <w:rFonts w:ascii="Arial" w:hAnsi="Arial" w:cs="Arial"/>
        </w:rPr>
        <w:t xml:space="preserve">. </w:t>
      </w:r>
      <w:r w:rsidRPr="00745C6A">
        <w:rPr>
          <w:rFonts w:ascii="Arial" w:hAnsi="Arial" w:cs="Arial"/>
          <w:i/>
          <w:iCs/>
        </w:rPr>
        <w:t xml:space="preserve">Medical </w:t>
      </w:r>
      <w:proofErr w:type="spellStart"/>
      <w:r w:rsidRPr="00745C6A">
        <w:rPr>
          <w:rFonts w:ascii="Arial" w:hAnsi="Arial" w:cs="Arial"/>
          <w:i/>
          <w:iCs/>
        </w:rPr>
        <w:t>Teacher</w:t>
      </w:r>
      <w:proofErr w:type="spellEnd"/>
      <w:r w:rsidR="00D457F6">
        <w:rPr>
          <w:rFonts w:ascii="Arial" w:hAnsi="Arial" w:cs="Arial"/>
          <w:i/>
          <w:iCs/>
        </w:rPr>
        <w:t xml:space="preserve">. </w:t>
      </w:r>
      <w:r w:rsidR="00D457F6" w:rsidRPr="00745C6A">
        <w:rPr>
          <w:rFonts w:ascii="Arial" w:hAnsi="Arial" w:cs="Arial"/>
        </w:rPr>
        <w:t>2000</w:t>
      </w:r>
      <w:r w:rsidR="00D457F6">
        <w:rPr>
          <w:rFonts w:ascii="Arial" w:hAnsi="Arial" w:cs="Arial"/>
        </w:rPr>
        <w:t xml:space="preserve">; </w:t>
      </w:r>
      <w:r w:rsidRPr="00745C6A">
        <w:rPr>
          <w:rFonts w:ascii="Arial" w:hAnsi="Arial" w:cs="Arial"/>
        </w:rPr>
        <w:t>22(4)</w:t>
      </w:r>
      <w:r w:rsidR="00D457F6">
        <w:rPr>
          <w:rFonts w:ascii="Arial" w:hAnsi="Arial" w:cs="Arial"/>
        </w:rPr>
        <w:t xml:space="preserve">: </w:t>
      </w:r>
      <w:r w:rsidRPr="00745C6A">
        <w:rPr>
          <w:rFonts w:ascii="Arial" w:hAnsi="Arial" w:cs="Arial"/>
        </w:rPr>
        <w:t>334-347. DOI: https://doi.org/10.1080/014215900409429</w:t>
      </w:r>
    </w:p>
    <w:p w14:paraId="671A2ED8" w14:textId="77A8F778" w:rsidR="00B01CB0" w:rsidRPr="00745C6A" w:rsidRDefault="00B01CB0" w:rsidP="00B01CB0">
      <w:pPr>
        <w:spacing w:after="0" w:line="360" w:lineRule="auto"/>
        <w:contextualSpacing/>
        <w:jc w:val="both"/>
        <w:rPr>
          <w:rFonts w:ascii="Arial" w:hAnsi="Arial" w:cs="Arial"/>
        </w:rPr>
      </w:pPr>
      <w:r>
        <w:rPr>
          <w:rFonts w:ascii="Arial" w:hAnsi="Arial" w:cs="Arial"/>
        </w:rPr>
        <w:t xml:space="preserve">27 </w:t>
      </w:r>
      <w:r w:rsidRPr="00745C6A">
        <w:rPr>
          <w:rFonts w:ascii="Arial" w:hAnsi="Arial" w:cs="Arial"/>
        </w:rPr>
        <w:t xml:space="preserve">Emilia, O., </w:t>
      </w:r>
      <w:proofErr w:type="spellStart"/>
      <w:r w:rsidRPr="00745C6A">
        <w:rPr>
          <w:rFonts w:ascii="Arial" w:hAnsi="Arial" w:cs="Arial"/>
        </w:rPr>
        <w:t>Suhoyo</w:t>
      </w:r>
      <w:proofErr w:type="spellEnd"/>
      <w:r w:rsidRPr="00745C6A">
        <w:rPr>
          <w:rFonts w:ascii="Arial" w:hAnsi="Arial" w:cs="Arial"/>
        </w:rPr>
        <w:t xml:space="preserve">, Y. </w:t>
      </w:r>
      <w:r w:rsidR="00D457F6">
        <w:rPr>
          <w:rFonts w:ascii="Arial" w:hAnsi="Arial" w:cs="Arial"/>
        </w:rPr>
        <w:t>and</w:t>
      </w:r>
      <w:r w:rsidRPr="00745C6A">
        <w:rPr>
          <w:rFonts w:ascii="Arial" w:hAnsi="Arial" w:cs="Arial"/>
        </w:rPr>
        <w:t xml:space="preserve"> </w:t>
      </w:r>
      <w:proofErr w:type="spellStart"/>
      <w:r w:rsidRPr="00745C6A">
        <w:rPr>
          <w:rFonts w:ascii="Arial" w:hAnsi="Arial" w:cs="Arial"/>
        </w:rPr>
        <w:t>Utomo</w:t>
      </w:r>
      <w:proofErr w:type="spellEnd"/>
      <w:r w:rsidRPr="00745C6A">
        <w:rPr>
          <w:rFonts w:ascii="Arial" w:hAnsi="Arial" w:cs="Arial"/>
        </w:rPr>
        <w:t xml:space="preserve">, P. </w:t>
      </w:r>
      <w:proofErr w:type="spellStart"/>
      <w:r w:rsidRPr="00745C6A">
        <w:rPr>
          <w:rFonts w:ascii="Arial" w:hAnsi="Arial" w:cs="Arial"/>
        </w:rPr>
        <w:t>Teacher</w:t>
      </w:r>
      <w:proofErr w:type="spellEnd"/>
      <w:r w:rsidRPr="00745C6A">
        <w:rPr>
          <w:rFonts w:ascii="Arial" w:hAnsi="Arial" w:cs="Arial"/>
        </w:rPr>
        <w:t xml:space="preserve"> as role </w:t>
      </w:r>
      <w:proofErr w:type="spellStart"/>
      <w:r w:rsidRPr="00745C6A">
        <w:rPr>
          <w:rFonts w:ascii="Arial" w:hAnsi="Arial" w:cs="Arial"/>
        </w:rPr>
        <w:t>model</w:t>
      </w:r>
      <w:proofErr w:type="spellEnd"/>
      <w:r w:rsidRPr="00745C6A">
        <w:rPr>
          <w:rFonts w:ascii="Arial" w:hAnsi="Arial" w:cs="Arial"/>
        </w:rPr>
        <w:t xml:space="preserve"> in </w:t>
      </w:r>
      <w:proofErr w:type="spellStart"/>
      <w:r w:rsidRPr="00745C6A">
        <w:rPr>
          <w:rFonts w:ascii="Arial" w:hAnsi="Arial" w:cs="Arial"/>
        </w:rPr>
        <w:t>developing</w:t>
      </w:r>
      <w:proofErr w:type="spellEnd"/>
      <w:r w:rsidRPr="00745C6A">
        <w:rPr>
          <w:rFonts w:ascii="Arial" w:hAnsi="Arial" w:cs="Arial"/>
        </w:rPr>
        <w:t xml:space="preserve"> </w:t>
      </w:r>
      <w:proofErr w:type="spellStart"/>
      <w:r w:rsidRPr="00745C6A">
        <w:rPr>
          <w:rFonts w:ascii="Arial" w:hAnsi="Arial" w:cs="Arial"/>
        </w:rPr>
        <w:t>professional</w:t>
      </w:r>
      <w:proofErr w:type="spellEnd"/>
      <w:r w:rsidRPr="00745C6A">
        <w:rPr>
          <w:rFonts w:ascii="Arial" w:hAnsi="Arial" w:cs="Arial"/>
        </w:rPr>
        <w:t xml:space="preserve"> </w:t>
      </w:r>
      <w:proofErr w:type="spellStart"/>
      <w:r w:rsidRPr="00745C6A">
        <w:rPr>
          <w:rFonts w:ascii="Arial" w:hAnsi="Arial" w:cs="Arial"/>
        </w:rPr>
        <w:t>behavior</w:t>
      </w:r>
      <w:proofErr w:type="spellEnd"/>
      <w:r w:rsidRPr="00745C6A">
        <w:rPr>
          <w:rFonts w:ascii="Arial" w:hAnsi="Arial" w:cs="Arial"/>
        </w:rPr>
        <w:t xml:space="preserve"> of medical </w:t>
      </w:r>
      <w:proofErr w:type="spellStart"/>
      <w:r w:rsidRPr="00745C6A">
        <w:rPr>
          <w:rFonts w:ascii="Arial" w:hAnsi="Arial" w:cs="Arial"/>
        </w:rPr>
        <w:t>students</w:t>
      </w:r>
      <w:proofErr w:type="spellEnd"/>
      <w:r w:rsidRPr="00745C6A">
        <w:rPr>
          <w:rFonts w:ascii="Arial" w:hAnsi="Arial" w:cs="Arial"/>
        </w:rPr>
        <w:t xml:space="preserve">: a </w:t>
      </w:r>
      <w:proofErr w:type="spellStart"/>
      <w:r w:rsidRPr="00745C6A">
        <w:rPr>
          <w:rFonts w:ascii="Arial" w:hAnsi="Arial" w:cs="Arial"/>
        </w:rPr>
        <w:t>qualitative</w:t>
      </w:r>
      <w:proofErr w:type="spellEnd"/>
      <w:r w:rsidRPr="00745C6A">
        <w:rPr>
          <w:rFonts w:ascii="Arial" w:hAnsi="Arial" w:cs="Arial"/>
        </w:rPr>
        <w:t xml:space="preserve"> </w:t>
      </w:r>
      <w:proofErr w:type="spellStart"/>
      <w:r w:rsidRPr="00745C6A">
        <w:rPr>
          <w:rFonts w:ascii="Arial" w:hAnsi="Arial" w:cs="Arial"/>
        </w:rPr>
        <w:t>study</w:t>
      </w:r>
      <w:proofErr w:type="spellEnd"/>
      <w:r w:rsidRPr="00745C6A">
        <w:rPr>
          <w:rFonts w:ascii="Arial" w:hAnsi="Arial" w:cs="Arial"/>
        </w:rPr>
        <w:t xml:space="preserve">. </w:t>
      </w:r>
      <w:r w:rsidRPr="00745C6A">
        <w:rPr>
          <w:rFonts w:ascii="Arial" w:hAnsi="Arial" w:cs="Arial"/>
          <w:i/>
          <w:iCs/>
        </w:rPr>
        <w:t xml:space="preserve">International </w:t>
      </w:r>
      <w:proofErr w:type="spellStart"/>
      <w:r w:rsidRPr="00745C6A">
        <w:rPr>
          <w:rFonts w:ascii="Arial" w:hAnsi="Arial" w:cs="Arial"/>
          <w:i/>
          <w:iCs/>
        </w:rPr>
        <w:t>Journal</w:t>
      </w:r>
      <w:proofErr w:type="spellEnd"/>
      <w:r w:rsidRPr="00745C6A">
        <w:rPr>
          <w:rFonts w:ascii="Arial" w:hAnsi="Arial" w:cs="Arial"/>
          <w:i/>
          <w:iCs/>
        </w:rPr>
        <w:t xml:space="preserve"> of Medical </w:t>
      </w:r>
      <w:proofErr w:type="spellStart"/>
      <w:r w:rsidRPr="00745C6A">
        <w:rPr>
          <w:rFonts w:ascii="Arial" w:hAnsi="Arial" w:cs="Arial"/>
          <w:i/>
          <w:iCs/>
        </w:rPr>
        <w:t>Education</w:t>
      </w:r>
      <w:proofErr w:type="spellEnd"/>
      <w:r w:rsidR="00D457F6">
        <w:rPr>
          <w:rFonts w:ascii="Arial" w:hAnsi="Arial" w:cs="Arial"/>
          <w:i/>
          <w:iCs/>
        </w:rPr>
        <w:t xml:space="preserve">. </w:t>
      </w:r>
      <w:r w:rsidR="00D457F6" w:rsidRPr="00745C6A">
        <w:rPr>
          <w:rFonts w:ascii="Arial" w:hAnsi="Arial" w:cs="Arial"/>
        </w:rPr>
        <w:t>2023</w:t>
      </w:r>
      <w:r w:rsidR="00D457F6">
        <w:rPr>
          <w:rFonts w:ascii="Arial" w:hAnsi="Arial" w:cs="Arial"/>
        </w:rPr>
        <w:t xml:space="preserve">; </w:t>
      </w:r>
      <w:r w:rsidRPr="00745C6A">
        <w:rPr>
          <w:rFonts w:ascii="Arial" w:hAnsi="Arial" w:cs="Arial"/>
          <w:i/>
          <w:iCs/>
        </w:rPr>
        <w:t>14</w:t>
      </w:r>
      <w:r w:rsidR="00D457F6">
        <w:rPr>
          <w:rFonts w:ascii="Arial" w:hAnsi="Arial" w:cs="Arial"/>
          <w:i/>
          <w:iCs/>
        </w:rPr>
        <w:t>:</w:t>
      </w:r>
      <w:r w:rsidRPr="00745C6A">
        <w:rPr>
          <w:rFonts w:ascii="Arial" w:hAnsi="Arial" w:cs="Arial"/>
          <w:i/>
          <w:iCs/>
        </w:rPr>
        <w:t xml:space="preserve"> 55-62</w:t>
      </w:r>
      <w:r w:rsidRPr="00745C6A">
        <w:rPr>
          <w:rFonts w:ascii="Arial" w:hAnsi="Arial" w:cs="Arial"/>
        </w:rPr>
        <w:t xml:space="preserve">. </w:t>
      </w:r>
      <w:r w:rsidR="00D457F6">
        <w:rPr>
          <w:rFonts w:ascii="Arial" w:hAnsi="Arial" w:cs="Arial"/>
        </w:rPr>
        <w:t xml:space="preserve">DOI: </w:t>
      </w:r>
      <w:r w:rsidRPr="00745C6A">
        <w:rPr>
          <w:rFonts w:ascii="Arial" w:hAnsi="Arial" w:cs="Arial"/>
        </w:rPr>
        <w:t>https://doi.org/10.5116/ijme.6443.ae49</w:t>
      </w:r>
    </w:p>
    <w:p w14:paraId="7284074A" w14:textId="4E3F3640" w:rsidR="00B01CB0" w:rsidRPr="00745C6A" w:rsidRDefault="00B01CB0" w:rsidP="00B01CB0">
      <w:pPr>
        <w:spacing w:after="0" w:line="360" w:lineRule="auto"/>
        <w:contextualSpacing/>
        <w:jc w:val="both"/>
        <w:rPr>
          <w:rFonts w:ascii="Arial" w:hAnsi="Arial" w:cs="Arial"/>
        </w:rPr>
      </w:pPr>
      <w:r>
        <w:rPr>
          <w:rFonts w:ascii="Arial" w:hAnsi="Arial" w:cs="Arial"/>
        </w:rPr>
        <w:t xml:space="preserve">28 </w:t>
      </w:r>
      <w:r w:rsidRPr="00745C6A">
        <w:rPr>
          <w:rFonts w:ascii="Arial" w:hAnsi="Arial" w:cs="Arial"/>
        </w:rPr>
        <w:t xml:space="preserve">Orellana Franco, E., Juanes Giraud, B., Orellana Arévalo, O. y Orellana Arévalo, F. Formación pedagógica de los docentes de la carrera de medicina en Ecuador. </w:t>
      </w:r>
      <w:r w:rsidRPr="00745C6A">
        <w:rPr>
          <w:rFonts w:ascii="Arial" w:hAnsi="Arial" w:cs="Arial"/>
          <w:i/>
          <w:iCs/>
        </w:rPr>
        <w:t>Universidad y Sociedad</w:t>
      </w:r>
      <w:r w:rsidR="00D457F6">
        <w:rPr>
          <w:rFonts w:ascii="Arial" w:hAnsi="Arial" w:cs="Arial"/>
          <w:i/>
          <w:iCs/>
        </w:rPr>
        <w:t xml:space="preserve">. </w:t>
      </w:r>
      <w:r w:rsidR="00D457F6" w:rsidRPr="00745C6A">
        <w:rPr>
          <w:rFonts w:ascii="Arial" w:hAnsi="Arial" w:cs="Arial"/>
        </w:rPr>
        <w:t>2020</w:t>
      </w:r>
      <w:r w:rsidR="00D457F6">
        <w:rPr>
          <w:rFonts w:ascii="Arial" w:hAnsi="Arial" w:cs="Arial"/>
        </w:rPr>
        <w:t xml:space="preserve">; </w:t>
      </w:r>
      <w:r w:rsidRPr="00745C6A">
        <w:rPr>
          <w:rFonts w:ascii="Arial" w:hAnsi="Arial" w:cs="Arial"/>
        </w:rPr>
        <w:t>12(3)</w:t>
      </w:r>
      <w:r w:rsidR="00D457F6">
        <w:rPr>
          <w:rFonts w:ascii="Arial" w:hAnsi="Arial" w:cs="Arial"/>
        </w:rPr>
        <w:t xml:space="preserve">: </w:t>
      </w:r>
      <w:r w:rsidRPr="00745C6A">
        <w:rPr>
          <w:rFonts w:ascii="Arial" w:hAnsi="Arial" w:cs="Arial"/>
        </w:rPr>
        <w:t>176-184. Recuperado de: http://scielo.sld.cu/scielo.php?script=sci_arttext&amp;pid=S2218-36202020000300176&amp;lng=es&amp;tlng=es.</w:t>
      </w:r>
    </w:p>
    <w:p w14:paraId="4E189546" w14:textId="52143149" w:rsidR="00B01CB0" w:rsidRPr="00745C6A" w:rsidRDefault="00B01CB0" w:rsidP="00B01CB0">
      <w:pPr>
        <w:spacing w:after="0" w:line="360" w:lineRule="auto"/>
        <w:contextualSpacing/>
        <w:jc w:val="both"/>
        <w:rPr>
          <w:rFonts w:ascii="Arial" w:hAnsi="Arial" w:cs="Arial"/>
        </w:rPr>
      </w:pPr>
      <w:r>
        <w:rPr>
          <w:rFonts w:ascii="Arial" w:hAnsi="Arial" w:cs="Arial"/>
        </w:rPr>
        <w:t xml:space="preserve">29 </w:t>
      </w:r>
      <w:r w:rsidRPr="00745C6A">
        <w:rPr>
          <w:rFonts w:ascii="Arial" w:hAnsi="Arial" w:cs="Arial"/>
        </w:rPr>
        <w:t xml:space="preserve">Fernández Nieto, J. y Suárez Sánchez, M. La función pedagógica del médico docente como oportunidad. Anamnesis y tratamiento. </w:t>
      </w:r>
      <w:r w:rsidRPr="00745C6A">
        <w:rPr>
          <w:rFonts w:ascii="Arial" w:hAnsi="Arial" w:cs="Arial"/>
          <w:i/>
          <w:iCs/>
        </w:rPr>
        <w:t>Educación Médica</w:t>
      </w:r>
      <w:r w:rsidR="00D457F6">
        <w:rPr>
          <w:rFonts w:ascii="Arial" w:hAnsi="Arial" w:cs="Arial"/>
          <w:i/>
          <w:iCs/>
        </w:rPr>
        <w:t xml:space="preserve">. </w:t>
      </w:r>
      <w:r w:rsidR="00D457F6" w:rsidRPr="00745C6A">
        <w:rPr>
          <w:rFonts w:ascii="Arial" w:hAnsi="Arial" w:cs="Arial"/>
        </w:rPr>
        <w:t>2021</w:t>
      </w:r>
      <w:r w:rsidR="00D457F6">
        <w:rPr>
          <w:rFonts w:ascii="Arial" w:hAnsi="Arial" w:cs="Arial"/>
        </w:rPr>
        <w:t>;</w:t>
      </w:r>
      <w:r w:rsidRPr="00745C6A">
        <w:rPr>
          <w:rFonts w:ascii="Arial" w:hAnsi="Arial" w:cs="Arial"/>
          <w:i/>
          <w:iCs/>
        </w:rPr>
        <w:t xml:space="preserve"> </w:t>
      </w:r>
      <w:r w:rsidRPr="00745C6A">
        <w:rPr>
          <w:rFonts w:ascii="Arial" w:hAnsi="Arial" w:cs="Arial"/>
        </w:rPr>
        <w:t>22(5)</w:t>
      </w:r>
      <w:r w:rsidR="00D457F6">
        <w:rPr>
          <w:rFonts w:ascii="Arial" w:hAnsi="Arial" w:cs="Arial"/>
        </w:rPr>
        <w:t xml:space="preserve">: </w:t>
      </w:r>
      <w:r w:rsidRPr="00745C6A">
        <w:rPr>
          <w:rFonts w:ascii="Arial" w:hAnsi="Arial" w:cs="Arial"/>
        </w:rPr>
        <w:t>433-436.  DOI:</w:t>
      </w:r>
      <w:r w:rsidRPr="00745C6A">
        <w:rPr>
          <w:rFonts w:ascii="Arial" w:hAnsi="Arial" w:cs="Arial"/>
          <w:b/>
          <w:bCs/>
        </w:rPr>
        <w:t xml:space="preserve"> </w:t>
      </w:r>
      <w:r w:rsidRPr="00745C6A">
        <w:rPr>
          <w:rFonts w:ascii="Arial" w:hAnsi="Arial" w:cs="Arial"/>
        </w:rPr>
        <w:t>https://doi.org/10.1016/j.edumed.2019.10.017</w:t>
      </w:r>
    </w:p>
    <w:p w14:paraId="4AF54ECF" w14:textId="6F17EF91" w:rsidR="00B01CB0" w:rsidRPr="00745C6A" w:rsidRDefault="00B01CB0" w:rsidP="00B01CB0">
      <w:pPr>
        <w:spacing w:after="0" w:line="360" w:lineRule="auto"/>
        <w:contextualSpacing/>
        <w:jc w:val="both"/>
        <w:rPr>
          <w:rFonts w:ascii="Arial" w:hAnsi="Arial" w:cs="Arial"/>
          <w:b/>
          <w:bCs/>
        </w:rPr>
      </w:pPr>
      <w:r>
        <w:rPr>
          <w:rFonts w:ascii="Arial" w:hAnsi="Arial" w:cs="Arial"/>
        </w:rPr>
        <w:t xml:space="preserve">30 </w:t>
      </w:r>
      <w:r w:rsidRPr="00745C6A">
        <w:rPr>
          <w:rFonts w:ascii="Arial" w:hAnsi="Arial" w:cs="Arial"/>
        </w:rPr>
        <w:t xml:space="preserve">Richard, E. Competencias docentes en carreras de ciencias de la salud en Ecuador. </w:t>
      </w:r>
      <w:r w:rsidRPr="00745C6A">
        <w:rPr>
          <w:rFonts w:ascii="Arial" w:hAnsi="Arial" w:cs="Arial"/>
          <w:i/>
          <w:iCs/>
        </w:rPr>
        <w:t>Pedagogía y Saberes</w:t>
      </w:r>
      <w:r w:rsidR="00D457F6">
        <w:rPr>
          <w:rFonts w:ascii="Arial" w:hAnsi="Arial" w:cs="Arial"/>
          <w:i/>
          <w:iCs/>
        </w:rPr>
        <w:t xml:space="preserve">. </w:t>
      </w:r>
      <w:r w:rsidR="00D457F6" w:rsidRPr="00745C6A">
        <w:rPr>
          <w:rFonts w:ascii="Arial" w:hAnsi="Arial" w:cs="Arial"/>
        </w:rPr>
        <w:t>2025</w:t>
      </w:r>
      <w:r w:rsidR="00D457F6">
        <w:rPr>
          <w:rFonts w:ascii="Arial" w:hAnsi="Arial" w:cs="Arial"/>
        </w:rPr>
        <w:t xml:space="preserve">; </w:t>
      </w:r>
      <w:r w:rsidRPr="00745C6A">
        <w:rPr>
          <w:rFonts w:ascii="Arial" w:hAnsi="Arial" w:cs="Arial"/>
          <w:i/>
          <w:iCs/>
        </w:rPr>
        <w:t>(62)</w:t>
      </w:r>
      <w:r w:rsidR="00D457F6">
        <w:rPr>
          <w:rFonts w:ascii="Arial" w:hAnsi="Arial" w:cs="Arial"/>
          <w:i/>
          <w:iCs/>
        </w:rPr>
        <w:t xml:space="preserve">: </w:t>
      </w:r>
      <w:r w:rsidRPr="00745C6A">
        <w:rPr>
          <w:rFonts w:ascii="Arial" w:hAnsi="Arial" w:cs="Arial"/>
          <w:i/>
          <w:iCs/>
        </w:rPr>
        <w:t>91-114</w:t>
      </w:r>
      <w:r w:rsidRPr="00745C6A">
        <w:rPr>
          <w:rFonts w:ascii="Arial" w:hAnsi="Arial" w:cs="Arial"/>
        </w:rPr>
        <w:t>. https://doi.org/10.17227/pys.num62-20619</w:t>
      </w:r>
    </w:p>
    <w:sectPr w:rsidR="00B01CB0" w:rsidRPr="00745C6A" w:rsidSect="00745C6A">
      <w:pgSz w:w="12240" w:h="15840" w:code="122"/>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8410A"/>
    <w:multiLevelType w:val="multilevel"/>
    <w:tmpl w:val="BD94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86EC6"/>
    <w:multiLevelType w:val="multilevel"/>
    <w:tmpl w:val="C4B8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8944A6"/>
    <w:multiLevelType w:val="multilevel"/>
    <w:tmpl w:val="9918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6077AC"/>
    <w:multiLevelType w:val="multilevel"/>
    <w:tmpl w:val="9ECA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7A"/>
    <w:rsid w:val="00004C04"/>
    <w:rsid w:val="000B7731"/>
    <w:rsid w:val="002158B2"/>
    <w:rsid w:val="00233ADB"/>
    <w:rsid w:val="00262D3D"/>
    <w:rsid w:val="0026312F"/>
    <w:rsid w:val="002963ED"/>
    <w:rsid w:val="00324B8D"/>
    <w:rsid w:val="00382187"/>
    <w:rsid w:val="003D2E9C"/>
    <w:rsid w:val="0042273E"/>
    <w:rsid w:val="004D19FF"/>
    <w:rsid w:val="00584AAB"/>
    <w:rsid w:val="005A54A5"/>
    <w:rsid w:val="006518F6"/>
    <w:rsid w:val="00694393"/>
    <w:rsid w:val="006D3D32"/>
    <w:rsid w:val="007018A9"/>
    <w:rsid w:val="00703DAA"/>
    <w:rsid w:val="00705913"/>
    <w:rsid w:val="00725486"/>
    <w:rsid w:val="00745C6A"/>
    <w:rsid w:val="007D6F83"/>
    <w:rsid w:val="008B4B8F"/>
    <w:rsid w:val="0091343F"/>
    <w:rsid w:val="009501BC"/>
    <w:rsid w:val="009E711A"/>
    <w:rsid w:val="00B01CB0"/>
    <w:rsid w:val="00B51F7A"/>
    <w:rsid w:val="00B66713"/>
    <w:rsid w:val="00B8472F"/>
    <w:rsid w:val="00BE39DF"/>
    <w:rsid w:val="00C336C6"/>
    <w:rsid w:val="00C356C0"/>
    <w:rsid w:val="00C71781"/>
    <w:rsid w:val="00C93BA8"/>
    <w:rsid w:val="00CE6169"/>
    <w:rsid w:val="00D457F6"/>
    <w:rsid w:val="00D61FBB"/>
    <w:rsid w:val="00D77BEB"/>
    <w:rsid w:val="00E46AD7"/>
    <w:rsid w:val="00E9479A"/>
    <w:rsid w:val="00EB420C"/>
    <w:rsid w:val="00EF3EA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51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51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51F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51F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51F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51F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1F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1F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1F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F7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51F7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51F7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51F7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51F7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51F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1F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1F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1F7A"/>
    <w:rPr>
      <w:rFonts w:eastAsiaTheme="majorEastAsia" w:cstheme="majorBidi"/>
      <w:color w:val="272727" w:themeColor="text1" w:themeTint="D8"/>
    </w:rPr>
  </w:style>
  <w:style w:type="paragraph" w:styleId="Ttulo">
    <w:name w:val="Title"/>
    <w:basedOn w:val="Normal"/>
    <w:next w:val="Normal"/>
    <w:link w:val="TtuloCar"/>
    <w:uiPriority w:val="10"/>
    <w:qFormat/>
    <w:rsid w:val="00B5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1F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1F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1F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F7A"/>
    <w:pPr>
      <w:spacing w:before="160"/>
      <w:jc w:val="center"/>
    </w:pPr>
    <w:rPr>
      <w:i/>
      <w:iCs/>
      <w:color w:val="404040" w:themeColor="text1" w:themeTint="BF"/>
    </w:rPr>
  </w:style>
  <w:style w:type="character" w:customStyle="1" w:styleId="CitaCar">
    <w:name w:val="Cita Car"/>
    <w:basedOn w:val="Fuentedeprrafopredeter"/>
    <w:link w:val="Cita"/>
    <w:uiPriority w:val="29"/>
    <w:rsid w:val="00B51F7A"/>
    <w:rPr>
      <w:i/>
      <w:iCs/>
      <w:color w:val="404040" w:themeColor="text1" w:themeTint="BF"/>
    </w:rPr>
  </w:style>
  <w:style w:type="paragraph" w:styleId="Prrafodelista">
    <w:name w:val="List Paragraph"/>
    <w:basedOn w:val="Normal"/>
    <w:uiPriority w:val="34"/>
    <w:qFormat/>
    <w:rsid w:val="00B51F7A"/>
    <w:pPr>
      <w:ind w:left="720"/>
      <w:contextualSpacing/>
    </w:pPr>
  </w:style>
  <w:style w:type="character" w:styleId="nfasisintenso">
    <w:name w:val="Intense Emphasis"/>
    <w:basedOn w:val="Fuentedeprrafopredeter"/>
    <w:uiPriority w:val="21"/>
    <w:qFormat/>
    <w:rsid w:val="00B51F7A"/>
    <w:rPr>
      <w:i/>
      <w:iCs/>
      <w:color w:val="2F5496" w:themeColor="accent1" w:themeShade="BF"/>
    </w:rPr>
  </w:style>
  <w:style w:type="paragraph" w:styleId="Citadestacada">
    <w:name w:val="Intense Quote"/>
    <w:basedOn w:val="Normal"/>
    <w:next w:val="Normal"/>
    <w:link w:val="CitadestacadaCar"/>
    <w:uiPriority w:val="30"/>
    <w:qFormat/>
    <w:rsid w:val="00B51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51F7A"/>
    <w:rPr>
      <w:i/>
      <w:iCs/>
      <w:color w:val="2F5496" w:themeColor="accent1" w:themeShade="BF"/>
    </w:rPr>
  </w:style>
  <w:style w:type="character" w:styleId="Referenciaintensa">
    <w:name w:val="Intense Reference"/>
    <w:basedOn w:val="Fuentedeprrafopredeter"/>
    <w:uiPriority w:val="32"/>
    <w:qFormat/>
    <w:rsid w:val="00B51F7A"/>
    <w:rPr>
      <w:b/>
      <w:bCs/>
      <w:smallCaps/>
      <w:color w:val="2F5496" w:themeColor="accent1" w:themeShade="BF"/>
      <w:spacing w:val="5"/>
    </w:rPr>
  </w:style>
  <w:style w:type="character" w:styleId="Hipervnculo">
    <w:name w:val="Hyperlink"/>
    <w:basedOn w:val="Fuentedeprrafopredeter"/>
    <w:uiPriority w:val="99"/>
    <w:unhideWhenUsed/>
    <w:rsid w:val="00C71781"/>
    <w:rPr>
      <w:color w:val="0563C1" w:themeColor="hyperlink"/>
      <w:u w:val="single"/>
    </w:rPr>
  </w:style>
  <w:style w:type="character" w:customStyle="1" w:styleId="UnresolvedMention">
    <w:name w:val="Unresolved Mention"/>
    <w:basedOn w:val="Fuentedeprrafopredeter"/>
    <w:uiPriority w:val="99"/>
    <w:semiHidden/>
    <w:unhideWhenUsed/>
    <w:rsid w:val="00C71781"/>
    <w:rPr>
      <w:color w:val="605E5C"/>
      <w:shd w:val="clear" w:color="auto" w:fill="E1DFDD"/>
    </w:rPr>
  </w:style>
  <w:style w:type="paragraph" w:styleId="HTMLconformatoprevio">
    <w:name w:val="HTML Preformatted"/>
    <w:basedOn w:val="Normal"/>
    <w:link w:val="HTMLconformatoprevioCar"/>
    <w:uiPriority w:val="99"/>
    <w:semiHidden/>
    <w:unhideWhenUsed/>
    <w:rsid w:val="00233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EC"/>
      <w14:ligatures w14:val="none"/>
    </w:rPr>
  </w:style>
  <w:style w:type="character" w:customStyle="1" w:styleId="HTMLconformatoprevioCar">
    <w:name w:val="HTML con formato previo Car"/>
    <w:basedOn w:val="Fuentedeprrafopredeter"/>
    <w:link w:val="HTMLconformatoprevio"/>
    <w:uiPriority w:val="99"/>
    <w:semiHidden/>
    <w:rsid w:val="00233ADB"/>
    <w:rPr>
      <w:rFonts w:ascii="Courier New" w:eastAsia="Times New Roman" w:hAnsi="Courier New" w:cs="Courier New"/>
      <w:kern w:val="0"/>
      <w:sz w:val="20"/>
      <w:szCs w:val="20"/>
      <w:lang w:eastAsia="es-EC"/>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51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51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51F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51F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51F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51F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1F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1F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1F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F7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51F7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51F7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51F7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51F7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51F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1F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1F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1F7A"/>
    <w:rPr>
      <w:rFonts w:eastAsiaTheme="majorEastAsia" w:cstheme="majorBidi"/>
      <w:color w:val="272727" w:themeColor="text1" w:themeTint="D8"/>
    </w:rPr>
  </w:style>
  <w:style w:type="paragraph" w:styleId="Ttulo">
    <w:name w:val="Title"/>
    <w:basedOn w:val="Normal"/>
    <w:next w:val="Normal"/>
    <w:link w:val="TtuloCar"/>
    <w:uiPriority w:val="10"/>
    <w:qFormat/>
    <w:rsid w:val="00B5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1F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1F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1F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1F7A"/>
    <w:pPr>
      <w:spacing w:before="160"/>
      <w:jc w:val="center"/>
    </w:pPr>
    <w:rPr>
      <w:i/>
      <w:iCs/>
      <w:color w:val="404040" w:themeColor="text1" w:themeTint="BF"/>
    </w:rPr>
  </w:style>
  <w:style w:type="character" w:customStyle="1" w:styleId="CitaCar">
    <w:name w:val="Cita Car"/>
    <w:basedOn w:val="Fuentedeprrafopredeter"/>
    <w:link w:val="Cita"/>
    <w:uiPriority w:val="29"/>
    <w:rsid w:val="00B51F7A"/>
    <w:rPr>
      <w:i/>
      <w:iCs/>
      <w:color w:val="404040" w:themeColor="text1" w:themeTint="BF"/>
    </w:rPr>
  </w:style>
  <w:style w:type="paragraph" w:styleId="Prrafodelista">
    <w:name w:val="List Paragraph"/>
    <w:basedOn w:val="Normal"/>
    <w:uiPriority w:val="34"/>
    <w:qFormat/>
    <w:rsid w:val="00B51F7A"/>
    <w:pPr>
      <w:ind w:left="720"/>
      <w:contextualSpacing/>
    </w:pPr>
  </w:style>
  <w:style w:type="character" w:styleId="nfasisintenso">
    <w:name w:val="Intense Emphasis"/>
    <w:basedOn w:val="Fuentedeprrafopredeter"/>
    <w:uiPriority w:val="21"/>
    <w:qFormat/>
    <w:rsid w:val="00B51F7A"/>
    <w:rPr>
      <w:i/>
      <w:iCs/>
      <w:color w:val="2F5496" w:themeColor="accent1" w:themeShade="BF"/>
    </w:rPr>
  </w:style>
  <w:style w:type="paragraph" w:styleId="Citadestacada">
    <w:name w:val="Intense Quote"/>
    <w:basedOn w:val="Normal"/>
    <w:next w:val="Normal"/>
    <w:link w:val="CitadestacadaCar"/>
    <w:uiPriority w:val="30"/>
    <w:qFormat/>
    <w:rsid w:val="00B51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51F7A"/>
    <w:rPr>
      <w:i/>
      <w:iCs/>
      <w:color w:val="2F5496" w:themeColor="accent1" w:themeShade="BF"/>
    </w:rPr>
  </w:style>
  <w:style w:type="character" w:styleId="Referenciaintensa">
    <w:name w:val="Intense Reference"/>
    <w:basedOn w:val="Fuentedeprrafopredeter"/>
    <w:uiPriority w:val="32"/>
    <w:qFormat/>
    <w:rsid w:val="00B51F7A"/>
    <w:rPr>
      <w:b/>
      <w:bCs/>
      <w:smallCaps/>
      <w:color w:val="2F5496" w:themeColor="accent1" w:themeShade="BF"/>
      <w:spacing w:val="5"/>
    </w:rPr>
  </w:style>
  <w:style w:type="character" w:styleId="Hipervnculo">
    <w:name w:val="Hyperlink"/>
    <w:basedOn w:val="Fuentedeprrafopredeter"/>
    <w:uiPriority w:val="99"/>
    <w:unhideWhenUsed/>
    <w:rsid w:val="00C71781"/>
    <w:rPr>
      <w:color w:val="0563C1" w:themeColor="hyperlink"/>
      <w:u w:val="single"/>
    </w:rPr>
  </w:style>
  <w:style w:type="character" w:customStyle="1" w:styleId="UnresolvedMention">
    <w:name w:val="Unresolved Mention"/>
    <w:basedOn w:val="Fuentedeprrafopredeter"/>
    <w:uiPriority w:val="99"/>
    <w:semiHidden/>
    <w:unhideWhenUsed/>
    <w:rsid w:val="00C71781"/>
    <w:rPr>
      <w:color w:val="605E5C"/>
      <w:shd w:val="clear" w:color="auto" w:fill="E1DFDD"/>
    </w:rPr>
  </w:style>
  <w:style w:type="paragraph" w:styleId="HTMLconformatoprevio">
    <w:name w:val="HTML Preformatted"/>
    <w:basedOn w:val="Normal"/>
    <w:link w:val="HTMLconformatoprevioCar"/>
    <w:uiPriority w:val="99"/>
    <w:semiHidden/>
    <w:unhideWhenUsed/>
    <w:rsid w:val="00233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EC"/>
      <w14:ligatures w14:val="none"/>
    </w:rPr>
  </w:style>
  <w:style w:type="character" w:customStyle="1" w:styleId="HTMLconformatoprevioCar">
    <w:name w:val="HTML con formato previo Car"/>
    <w:basedOn w:val="Fuentedeprrafopredeter"/>
    <w:link w:val="HTMLconformatoprevio"/>
    <w:uiPriority w:val="99"/>
    <w:semiHidden/>
    <w:rsid w:val="00233ADB"/>
    <w:rPr>
      <w:rFonts w:ascii="Courier New" w:eastAsia="Times New Roman" w:hAnsi="Courier New" w:cs="Courier New"/>
      <w:kern w:val="0"/>
      <w:sz w:val="20"/>
      <w:szCs w:val="20"/>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8192">
      <w:bodyDiv w:val="1"/>
      <w:marLeft w:val="0"/>
      <w:marRight w:val="0"/>
      <w:marTop w:val="0"/>
      <w:marBottom w:val="0"/>
      <w:divBdr>
        <w:top w:val="none" w:sz="0" w:space="0" w:color="auto"/>
        <w:left w:val="none" w:sz="0" w:space="0" w:color="auto"/>
        <w:bottom w:val="none" w:sz="0" w:space="0" w:color="auto"/>
        <w:right w:val="none" w:sz="0" w:space="0" w:color="auto"/>
      </w:divBdr>
    </w:div>
    <w:div w:id="124004621">
      <w:bodyDiv w:val="1"/>
      <w:marLeft w:val="0"/>
      <w:marRight w:val="0"/>
      <w:marTop w:val="0"/>
      <w:marBottom w:val="0"/>
      <w:divBdr>
        <w:top w:val="none" w:sz="0" w:space="0" w:color="auto"/>
        <w:left w:val="none" w:sz="0" w:space="0" w:color="auto"/>
        <w:bottom w:val="none" w:sz="0" w:space="0" w:color="auto"/>
        <w:right w:val="none" w:sz="0" w:space="0" w:color="auto"/>
      </w:divBdr>
    </w:div>
    <w:div w:id="211507094">
      <w:bodyDiv w:val="1"/>
      <w:marLeft w:val="0"/>
      <w:marRight w:val="0"/>
      <w:marTop w:val="0"/>
      <w:marBottom w:val="0"/>
      <w:divBdr>
        <w:top w:val="none" w:sz="0" w:space="0" w:color="auto"/>
        <w:left w:val="none" w:sz="0" w:space="0" w:color="auto"/>
        <w:bottom w:val="none" w:sz="0" w:space="0" w:color="auto"/>
        <w:right w:val="none" w:sz="0" w:space="0" w:color="auto"/>
      </w:divBdr>
    </w:div>
    <w:div w:id="222915715">
      <w:bodyDiv w:val="1"/>
      <w:marLeft w:val="0"/>
      <w:marRight w:val="0"/>
      <w:marTop w:val="0"/>
      <w:marBottom w:val="0"/>
      <w:divBdr>
        <w:top w:val="none" w:sz="0" w:space="0" w:color="auto"/>
        <w:left w:val="none" w:sz="0" w:space="0" w:color="auto"/>
        <w:bottom w:val="none" w:sz="0" w:space="0" w:color="auto"/>
        <w:right w:val="none" w:sz="0" w:space="0" w:color="auto"/>
      </w:divBdr>
    </w:div>
    <w:div w:id="288972311">
      <w:bodyDiv w:val="1"/>
      <w:marLeft w:val="0"/>
      <w:marRight w:val="0"/>
      <w:marTop w:val="0"/>
      <w:marBottom w:val="0"/>
      <w:divBdr>
        <w:top w:val="none" w:sz="0" w:space="0" w:color="auto"/>
        <w:left w:val="none" w:sz="0" w:space="0" w:color="auto"/>
        <w:bottom w:val="none" w:sz="0" w:space="0" w:color="auto"/>
        <w:right w:val="none" w:sz="0" w:space="0" w:color="auto"/>
      </w:divBdr>
    </w:div>
    <w:div w:id="310791137">
      <w:bodyDiv w:val="1"/>
      <w:marLeft w:val="0"/>
      <w:marRight w:val="0"/>
      <w:marTop w:val="0"/>
      <w:marBottom w:val="0"/>
      <w:divBdr>
        <w:top w:val="none" w:sz="0" w:space="0" w:color="auto"/>
        <w:left w:val="none" w:sz="0" w:space="0" w:color="auto"/>
        <w:bottom w:val="none" w:sz="0" w:space="0" w:color="auto"/>
        <w:right w:val="none" w:sz="0" w:space="0" w:color="auto"/>
      </w:divBdr>
    </w:div>
    <w:div w:id="341707359">
      <w:bodyDiv w:val="1"/>
      <w:marLeft w:val="0"/>
      <w:marRight w:val="0"/>
      <w:marTop w:val="0"/>
      <w:marBottom w:val="0"/>
      <w:divBdr>
        <w:top w:val="none" w:sz="0" w:space="0" w:color="auto"/>
        <w:left w:val="none" w:sz="0" w:space="0" w:color="auto"/>
        <w:bottom w:val="none" w:sz="0" w:space="0" w:color="auto"/>
        <w:right w:val="none" w:sz="0" w:space="0" w:color="auto"/>
      </w:divBdr>
    </w:div>
    <w:div w:id="348222973">
      <w:bodyDiv w:val="1"/>
      <w:marLeft w:val="0"/>
      <w:marRight w:val="0"/>
      <w:marTop w:val="0"/>
      <w:marBottom w:val="0"/>
      <w:divBdr>
        <w:top w:val="none" w:sz="0" w:space="0" w:color="auto"/>
        <w:left w:val="none" w:sz="0" w:space="0" w:color="auto"/>
        <w:bottom w:val="none" w:sz="0" w:space="0" w:color="auto"/>
        <w:right w:val="none" w:sz="0" w:space="0" w:color="auto"/>
      </w:divBdr>
    </w:div>
    <w:div w:id="463043204">
      <w:bodyDiv w:val="1"/>
      <w:marLeft w:val="0"/>
      <w:marRight w:val="0"/>
      <w:marTop w:val="0"/>
      <w:marBottom w:val="0"/>
      <w:divBdr>
        <w:top w:val="none" w:sz="0" w:space="0" w:color="auto"/>
        <w:left w:val="none" w:sz="0" w:space="0" w:color="auto"/>
        <w:bottom w:val="none" w:sz="0" w:space="0" w:color="auto"/>
        <w:right w:val="none" w:sz="0" w:space="0" w:color="auto"/>
      </w:divBdr>
    </w:div>
    <w:div w:id="519516973">
      <w:bodyDiv w:val="1"/>
      <w:marLeft w:val="0"/>
      <w:marRight w:val="0"/>
      <w:marTop w:val="0"/>
      <w:marBottom w:val="0"/>
      <w:divBdr>
        <w:top w:val="none" w:sz="0" w:space="0" w:color="auto"/>
        <w:left w:val="none" w:sz="0" w:space="0" w:color="auto"/>
        <w:bottom w:val="none" w:sz="0" w:space="0" w:color="auto"/>
        <w:right w:val="none" w:sz="0" w:space="0" w:color="auto"/>
      </w:divBdr>
    </w:div>
    <w:div w:id="596793160">
      <w:bodyDiv w:val="1"/>
      <w:marLeft w:val="0"/>
      <w:marRight w:val="0"/>
      <w:marTop w:val="0"/>
      <w:marBottom w:val="0"/>
      <w:divBdr>
        <w:top w:val="none" w:sz="0" w:space="0" w:color="auto"/>
        <w:left w:val="none" w:sz="0" w:space="0" w:color="auto"/>
        <w:bottom w:val="none" w:sz="0" w:space="0" w:color="auto"/>
        <w:right w:val="none" w:sz="0" w:space="0" w:color="auto"/>
      </w:divBdr>
    </w:div>
    <w:div w:id="745538172">
      <w:bodyDiv w:val="1"/>
      <w:marLeft w:val="0"/>
      <w:marRight w:val="0"/>
      <w:marTop w:val="0"/>
      <w:marBottom w:val="0"/>
      <w:divBdr>
        <w:top w:val="none" w:sz="0" w:space="0" w:color="auto"/>
        <w:left w:val="none" w:sz="0" w:space="0" w:color="auto"/>
        <w:bottom w:val="none" w:sz="0" w:space="0" w:color="auto"/>
        <w:right w:val="none" w:sz="0" w:space="0" w:color="auto"/>
      </w:divBdr>
    </w:div>
    <w:div w:id="778573853">
      <w:bodyDiv w:val="1"/>
      <w:marLeft w:val="0"/>
      <w:marRight w:val="0"/>
      <w:marTop w:val="0"/>
      <w:marBottom w:val="0"/>
      <w:divBdr>
        <w:top w:val="none" w:sz="0" w:space="0" w:color="auto"/>
        <w:left w:val="none" w:sz="0" w:space="0" w:color="auto"/>
        <w:bottom w:val="none" w:sz="0" w:space="0" w:color="auto"/>
        <w:right w:val="none" w:sz="0" w:space="0" w:color="auto"/>
      </w:divBdr>
    </w:div>
    <w:div w:id="795492625">
      <w:bodyDiv w:val="1"/>
      <w:marLeft w:val="0"/>
      <w:marRight w:val="0"/>
      <w:marTop w:val="0"/>
      <w:marBottom w:val="0"/>
      <w:divBdr>
        <w:top w:val="none" w:sz="0" w:space="0" w:color="auto"/>
        <w:left w:val="none" w:sz="0" w:space="0" w:color="auto"/>
        <w:bottom w:val="none" w:sz="0" w:space="0" w:color="auto"/>
        <w:right w:val="none" w:sz="0" w:space="0" w:color="auto"/>
      </w:divBdr>
    </w:div>
    <w:div w:id="874463563">
      <w:bodyDiv w:val="1"/>
      <w:marLeft w:val="0"/>
      <w:marRight w:val="0"/>
      <w:marTop w:val="0"/>
      <w:marBottom w:val="0"/>
      <w:divBdr>
        <w:top w:val="none" w:sz="0" w:space="0" w:color="auto"/>
        <w:left w:val="none" w:sz="0" w:space="0" w:color="auto"/>
        <w:bottom w:val="none" w:sz="0" w:space="0" w:color="auto"/>
        <w:right w:val="none" w:sz="0" w:space="0" w:color="auto"/>
      </w:divBdr>
    </w:div>
    <w:div w:id="880822350">
      <w:bodyDiv w:val="1"/>
      <w:marLeft w:val="0"/>
      <w:marRight w:val="0"/>
      <w:marTop w:val="0"/>
      <w:marBottom w:val="0"/>
      <w:divBdr>
        <w:top w:val="none" w:sz="0" w:space="0" w:color="auto"/>
        <w:left w:val="none" w:sz="0" w:space="0" w:color="auto"/>
        <w:bottom w:val="none" w:sz="0" w:space="0" w:color="auto"/>
        <w:right w:val="none" w:sz="0" w:space="0" w:color="auto"/>
      </w:divBdr>
    </w:div>
    <w:div w:id="1142769514">
      <w:bodyDiv w:val="1"/>
      <w:marLeft w:val="0"/>
      <w:marRight w:val="0"/>
      <w:marTop w:val="0"/>
      <w:marBottom w:val="0"/>
      <w:divBdr>
        <w:top w:val="none" w:sz="0" w:space="0" w:color="auto"/>
        <w:left w:val="none" w:sz="0" w:space="0" w:color="auto"/>
        <w:bottom w:val="none" w:sz="0" w:space="0" w:color="auto"/>
        <w:right w:val="none" w:sz="0" w:space="0" w:color="auto"/>
      </w:divBdr>
    </w:div>
    <w:div w:id="1144393946">
      <w:bodyDiv w:val="1"/>
      <w:marLeft w:val="0"/>
      <w:marRight w:val="0"/>
      <w:marTop w:val="0"/>
      <w:marBottom w:val="0"/>
      <w:divBdr>
        <w:top w:val="none" w:sz="0" w:space="0" w:color="auto"/>
        <w:left w:val="none" w:sz="0" w:space="0" w:color="auto"/>
        <w:bottom w:val="none" w:sz="0" w:space="0" w:color="auto"/>
        <w:right w:val="none" w:sz="0" w:space="0" w:color="auto"/>
      </w:divBdr>
    </w:div>
    <w:div w:id="1294599351">
      <w:bodyDiv w:val="1"/>
      <w:marLeft w:val="0"/>
      <w:marRight w:val="0"/>
      <w:marTop w:val="0"/>
      <w:marBottom w:val="0"/>
      <w:divBdr>
        <w:top w:val="none" w:sz="0" w:space="0" w:color="auto"/>
        <w:left w:val="none" w:sz="0" w:space="0" w:color="auto"/>
        <w:bottom w:val="none" w:sz="0" w:space="0" w:color="auto"/>
        <w:right w:val="none" w:sz="0" w:space="0" w:color="auto"/>
      </w:divBdr>
    </w:div>
    <w:div w:id="1354769715">
      <w:bodyDiv w:val="1"/>
      <w:marLeft w:val="0"/>
      <w:marRight w:val="0"/>
      <w:marTop w:val="0"/>
      <w:marBottom w:val="0"/>
      <w:divBdr>
        <w:top w:val="none" w:sz="0" w:space="0" w:color="auto"/>
        <w:left w:val="none" w:sz="0" w:space="0" w:color="auto"/>
        <w:bottom w:val="none" w:sz="0" w:space="0" w:color="auto"/>
        <w:right w:val="none" w:sz="0" w:space="0" w:color="auto"/>
      </w:divBdr>
    </w:div>
    <w:div w:id="1490092574">
      <w:bodyDiv w:val="1"/>
      <w:marLeft w:val="0"/>
      <w:marRight w:val="0"/>
      <w:marTop w:val="0"/>
      <w:marBottom w:val="0"/>
      <w:divBdr>
        <w:top w:val="none" w:sz="0" w:space="0" w:color="auto"/>
        <w:left w:val="none" w:sz="0" w:space="0" w:color="auto"/>
        <w:bottom w:val="none" w:sz="0" w:space="0" w:color="auto"/>
        <w:right w:val="none" w:sz="0" w:space="0" w:color="auto"/>
      </w:divBdr>
    </w:div>
    <w:div w:id="1496262515">
      <w:bodyDiv w:val="1"/>
      <w:marLeft w:val="0"/>
      <w:marRight w:val="0"/>
      <w:marTop w:val="0"/>
      <w:marBottom w:val="0"/>
      <w:divBdr>
        <w:top w:val="none" w:sz="0" w:space="0" w:color="auto"/>
        <w:left w:val="none" w:sz="0" w:space="0" w:color="auto"/>
        <w:bottom w:val="none" w:sz="0" w:space="0" w:color="auto"/>
        <w:right w:val="none" w:sz="0" w:space="0" w:color="auto"/>
      </w:divBdr>
    </w:div>
    <w:div w:id="1794595261">
      <w:bodyDiv w:val="1"/>
      <w:marLeft w:val="0"/>
      <w:marRight w:val="0"/>
      <w:marTop w:val="0"/>
      <w:marBottom w:val="0"/>
      <w:divBdr>
        <w:top w:val="none" w:sz="0" w:space="0" w:color="auto"/>
        <w:left w:val="none" w:sz="0" w:space="0" w:color="auto"/>
        <w:bottom w:val="none" w:sz="0" w:space="0" w:color="auto"/>
        <w:right w:val="none" w:sz="0" w:space="0" w:color="auto"/>
      </w:divBdr>
    </w:div>
    <w:div w:id="20903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ias@infomed.sld.cu" TargetMode="External"/><Relationship Id="rId3" Type="http://schemas.openxmlformats.org/officeDocument/2006/relationships/styles" Target="styles.xml"/><Relationship Id="rId7" Type="http://schemas.openxmlformats.org/officeDocument/2006/relationships/hyperlink" Target="mailto:gergeomunoz1988@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doi.org/10.51252/rceyt.v1i2.380" TargetMode="External"/><Relationship Id="rId4" Type="http://schemas.microsoft.com/office/2007/relationships/stylesWithEffects" Target="stylesWithEffects.xml"/><Relationship Id="rId9" Type="http://schemas.openxmlformats.org/officeDocument/2006/relationships/hyperlink" Target="mailto:lherrera@iccp.rime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5799-414F-41F4-9C84-A0B703A4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4848</Words>
  <Characters>26669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POLICLINICO</dc:creator>
  <cp:lastModifiedBy>Armando Salvador Escobar Rosabal</cp:lastModifiedBy>
  <cp:revision>2</cp:revision>
  <dcterms:created xsi:type="dcterms:W3CDTF">2025-02-25T18:05:00Z</dcterms:created>
  <dcterms:modified xsi:type="dcterms:W3CDTF">2025-02-25T18:05:00Z</dcterms:modified>
</cp:coreProperties>
</file>